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C02D83" w14:textId="42C2684C" w:rsidR="00AE485E" w:rsidRPr="00794352" w:rsidRDefault="004617E7" w:rsidP="00794352">
      <w:pPr>
        <w:pStyle w:val="Title"/>
        <w:jc w:val="center"/>
        <w:rPr>
          <w:lang w:val="en-US"/>
        </w:rPr>
      </w:pPr>
      <w:r>
        <w:rPr>
          <w:lang w:val="en-US"/>
        </w:rPr>
        <w:t>System Controller</w:t>
      </w:r>
      <w:r w:rsidR="00DE79D7" w:rsidRPr="6A4349F4">
        <w:rPr>
          <w:lang w:val="en-US"/>
        </w:rPr>
        <w:t xml:space="preserve"> Firmware </w:t>
      </w:r>
      <w:r w:rsidR="003F212B">
        <w:rPr>
          <w:lang w:val="en-US"/>
        </w:rPr>
        <w:t>Release Notes</w:t>
      </w:r>
    </w:p>
    <w:p w14:paraId="1C91012A" w14:textId="755D9889" w:rsidR="49B16CEE" w:rsidRDefault="00AE485E" w:rsidP="003E54FE">
      <w:pPr>
        <w:pStyle w:val="Heading1"/>
        <w:tabs>
          <w:tab w:val="left" w:pos="7624"/>
        </w:tabs>
        <w:spacing w:before="0"/>
      </w:pPr>
      <w:r>
        <w:t>Release Notes:</w:t>
      </w:r>
    </w:p>
    <w:p w14:paraId="1444917E" w14:textId="77777777" w:rsidR="003E54FE" w:rsidRDefault="003E54FE" w:rsidP="003E54FE"/>
    <w:p w14:paraId="3F383B9C" w14:textId="36CE6F75" w:rsidR="0029749F" w:rsidRDefault="0029749F" w:rsidP="0029749F">
      <w:pPr>
        <w:pStyle w:val="paragraph"/>
        <w:rPr>
          <w:rFonts w:ascii="Cambria" w:hAnsi="Cambria" w:cs="Segoe UI"/>
          <w:b/>
          <w:bCs/>
          <w:color w:val="4F81BD"/>
        </w:rPr>
      </w:pPr>
      <w:r>
        <w:rPr>
          <w:rFonts w:ascii="Cambria" w:hAnsi="Cambria" w:cs="Segoe UI"/>
          <w:b/>
          <w:bCs/>
          <w:color w:val="4F81BD"/>
        </w:rPr>
        <w:t>V1p94:</w:t>
      </w:r>
      <w:r>
        <w:rPr>
          <w:rFonts w:ascii="Cambria" w:hAnsi="Cambria" w:cs="Segoe UI"/>
          <w:b/>
          <w:bCs/>
          <w:color w:val="4F81BD"/>
        </w:rPr>
        <w:t> </w:t>
      </w:r>
      <w:r>
        <w:rPr>
          <w:rFonts w:ascii="Cambria" w:hAnsi="Cambria" w:cs="Segoe UI"/>
          <w:b/>
          <w:bCs/>
          <w:color w:val="4F81BD"/>
        </w:rPr>
        <w:t> </w:t>
      </w:r>
      <w:r>
        <w:rPr>
          <w:rFonts w:ascii="Cambria" w:hAnsi="Cambria" w:cs="Segoe UI"/>
          <w:b/>
          <w:bCs/>
          <w:color w:val="4F81BD"/>
        </w:rPr>
        <w:t> </w:t>
      </w:r>
      <w:r>
        <w:rPr>
          <w:rFonts w:ascii="Cambria" w:hAnsi="Cambria" w:cs="Segoe UI"/>
          <w:b/>
          <w:bCs/>
          <w:color w:val="4F81BD"/>
        </w:rPr>
        <w:t> </w:t>
      </w:r>
      <w:r>
        <w:rPr>
          <w:rFonts w:ascii="Cambria" w:hAnsi="Cambria" w:cs="Segoe UI"/>
          <w:b/>
          <w:bCs/>
          <w:color w:val="4F81BD"/>
        </w:rPr>
        <w:t> </w:t>
      </w:r>
      <w:r>
        <w:rPr>
          <w:rFonts w:ascii="Cambria" w:hAnsi="Cambria" w:cs="Segoe UI"/>
          <w:b/>
          <w:bCs/>
          <w:color w:val="4F81BD"/>
        </w:rPr>
        <w:t> </w:t>
      </w:r>
      <w:r>
        <w:rPr>
          <w:rFonts w:ascii="Cambria" w:hAnsi="Cambria" w:cs="Segoe UI"/>
          <w:b/>
          <w:bCs/>
          <w:color w:val="4F81BD"/>
        </w:rPr>
        <w:t> </w:t>
      </w:r>
      <w:r>
        <w:rPr>
          <w:rFonts w:ascii="Cambria" w:hAnsi="Cambria" w:cs="Segoe UI"/>
          <w:b/>
          <w:bCs/>
          <w:color w:val="4F81BD"/>
        </w:rPr>
        <w:t> </w:t>
      </w:r>
      <w:r>
        <w:rPr>
          <w:rFonts w:ascii="Cambria" w:hAnsi="Cambria" w:cs="Segoe UI"/>
          <w:b/>
          <w:bCs/>
          <w:color w:val="4F81BD"/>
        </w:rPr>
        <w:tab/>
      </w:r>
      <w:r>
        <w:rPr>
          <w:rFonts w:ascii="Cambria" w:hAnsi="Cambria" w:cs="Segoe UI"/>
          <w:b/>
          <w:bCs/>
          <w:color w:val="4F81BD"/>
        </w:rPr>
        <w:tab/>
      </w:r>
      <w:r>
        <w:rPr>
          <w:rFonts w:ascii="Cambria" w:hAnsi="Cambria" w:cs="Segoe UI"/>
          <w:b/>
          <w:bCs/>
          <w:color w:val="4F81BD"/>
        </w:rPr>
        <w:tab/>
      </w:r>
      <w:r>
        <w:rPr>
          <w:rFonts w:ascii="Cambria" w:hAnsi="Cambria" w:cs="Segoe UI"/>
          <w:b/>
          <w:bCs/>
          <w:color w:val="4F81BD"/>
        </w:rPr>
        <w:tab/>
      </w:r>
      <w:r>
        <w:rPr>
          <w:rFonts w:ascii="Cambria" w:hAnsi="Cambria" w:cs="Segoe UI"/>
          <w:b/>
          <w:bCs/>
          <w:color w:val="4F81BD"/>
        </w:rPr>
        <w:tab/>
      </w:r>
      <w:r>
        <w:rPr>
          <w:rFonts w:ascii="Cambria" w:hAnsi="Cambria" w:cs="Segoe UI"/>
          <w:b/>
          <w:bCs/>
          <w:color w:val="4F81BD"/>
        </w:rPr>
        <w:tab/>
        <w:t>Date: 02-July-2026 </w:t>
      </w:r>
    </w:p>
    <w:p w14:paraId="1F90D8D3" w14:textId="77777777" w:rsidR="0029749F" w:rsidRDefault="0029749F" w:rsidP="0029749F">
      <w:pPr>
        <w:numPr>
          <w:ilvl w:val="0"/>
          <w:numId w:val="36"/>
        </w:numPr>
        <w:spacing w:after="0" w:line="240" w:lineRule="auto"/>
        <w:rPr>
          <w:rFonts w:eastAsia="Times New Roman"/>
        </w:rPr>
      </w:pPr>
      <w:r>
        <w:rPr>
          <w:rFonts w:eastAsia="Times New Roman"/>
        </w:rPr>
        <w:t>Modified the XVC relay logic to prevent unintended momentary relay closure in slave units when the master unit shuts down due to an error condition.</w:t>
      </w:r>
    </w:p>
    <w:p w14:paraId="1FC2630A" w14:textId="77777777" w:rsidR="0029749F" w:rsidRDefault="0029749F" w:rsidP="0029749F">
      <w:pPr>
        <w:numPr>
          <w:ilvl w:val="0"/>
          <w:numId w:val="36"/>
        </w:numPr>
        <w:spacing w:after="0" w:line="240" w:lineRule="auto"/>
        <w:rPr>
          <w:rFonts w:eastAsia="Times New Roman"/>
        </w:rPr>
      </w:pPr>
      <w:r>
        <w:rPr>
          <w:rFonts w:eastAsia="Times New Roman"/>
        </w:rPr>
        <w:t>After a *RST command or power cycle, the selected IEC413 class is now retained and automatically restored. This allows customers to continue IEC413 testing without output voltage dropouts or the need to reconfigure the setup after restart.</w:t>
      </w:r>
    </w:p>
    <w:p w14:paraId="73064C7C" w14:textId="77777777" w:rsidR="0029749F" w:rsidRDefault="0029749F" w:rsidP="0029749F">
      <w:pPr>
        <w:numPr>
          <w:ilvl w:val="0"/>
          <w:numId w:val="36"/>
        </w:numPr>
        <w:spacing w:after="0" w:line="240" w:lineRule="auto"/>
        <w:rPr>
          <w:rFonts w:eastAsia="Times New Roman"/>
        </w:rPr>
      </w:pPr>
      <w:r>
        <w:rPr>
          <w:rFonts w:eastAsia="Times New Roman"/>
        </w:rPr>
        <w:t>Fixed an issue in XVC mode where the default waveform functions (Square and Clip) could not be selected or programmed.</w:t>
      </w:r>
    </w:p>
    <w:p w14:paraId="4859AF4F" w14:textId="77777777" w:rsidR="0029749F" w:rsidRDefault="0029749F" w:rsidP="0029749F">
      <w:pPr>
        <w:numPr>
          <w:ilvl w:val="0"/>
          <w:numId w:val="36"/>
        </w:numPr>
        <w:spacing w:after="0" w:line="240" w:lineRule="auto"/>
        <w:rPr>
          <w:rFonts w:eastAsia="Times New Roman"/>
        </w:rPr>
      </w:pPr>
      <w:r>
        <w:rPr>
          <w:rFonts w:eastAsia="Times New Roman"/>
        </w:rPr>
        <w:t>Fixed an issue where waveforms with numeric names were not properly restored after a power cycle or *RST.</w:t>
      </w:r>
    </w:p>
    <w:p w14:paraId="06046022" w14:textId="65053762" w:rsidR="0029749F" w:rsidRDefault="0029749F" w:rsidP="0029749F">
      <w:pPr>
        <w:numPr>
          <w:ilvl w:val="0"/>
          <w:numId w:val="36"/>
        </w:numPr>
        <w:spacing w:after="0" w:line="240" w:lineRule="auto"/>
        <w:rPr>
          <w:rFonts w:eastAsia="Times New Roman"/>
        </w:rPr>
      </w:pPr>
      <w:r>
        <w:rPr>
          <w:rFonts w:eastAsia="Times New Roman"/>
        </w:rPr>
        <w:t>Updated the implementation to prevent automatic range switching during</w:t>
      </w:r>
      <w:r w:rsidR="00123506" w:rsidRPr="00123506">
        <w:rPr>
          <w:rFonts w:eastAsia="Times New Roman"/>
        </w:rPr>
        <w:t xml:space="preserve">IEC411 </w:t>
      </w:r>
      <w:r>
        <w:rPr>
          <w:rFonts w:eastAsia="Times New Roman"/>
        </w:rPr>
        <w:t>operation.</w:t>
      </w:r>
    </w:p>
    <w:p w14:paraId="59495737" w14:textId="77777777" w:rsidR="0029749F" w:rsidRDefault="0029749F" w:rsidP="0029749F">
      <w:pPr>
        <w:pStyle w:val="paragraph"/>
        <w:numPr>
          <w:ilvl w:val="0"/>
          <w:numId w:val="36"/>
        </w:numPr>
        <w:rPr>
          <w:rFonts w:ascii="Aptos" w:eastAsia="Aptos" w:hAnsi="Aptos"/>
          <w:sz w:val="22"/>
          <w:szCs w:val="22"/>
          <w:lang w:val="en-IN"/>
        </w:rPr>
      </w:pPr>
      <w:r>
        <w:rPr>
          <w:rFonts w:ascii="Aptos" w:eastAsia="Aptos" w:hAnsi="Aptos"/>
          <w:sz w:val="22"/>
          <w:szCs w:val="22"/>
          <w:lang w:val="en-IN"/>
        </w:rPr>
        <w:t>Added the SCPI command to switch between the standard and EHF loop in the Source mode based on the customer application.</w:t>
      </w:r>
    </w:p>
    <w:p w14:paraId="5CBA14DD" w14:textId="7E9C9BA9" w:rsidR="0029749F" w:rsidRDefault="0029749F" w:rsidP="0029749F">
      <w:pPr>
        <w:pStyle w:val="paragraph"/>
        <w:numPr>
          <w:ilvl w:val="0"/>
          <w:numId w:val="36"/>
        </w:numPr>
        <w:rPr>
          <w:rFonts w:ascii="Aptos" w:eastAsia="Aptos" w:hAnsi="Aptos"/>
          <w:sz w:val="22"/>
          <w:szCs w:val="22"/>
          <w:lang w:val="en-IN"/>
        </w:rPr>
      </w:pPr>
      <w:r>
        <w:rPr>
          <w:rFonts w:ascii="Aptos" w:eastAsia="Aptos" w:hAnsi="Aptos"/>
          <w:sz w:val="22"/>
          <w:szCs w:val="22"/>
          <w:lang w:val="en-IN"/>
        </w:rPr>
        <w:t>Added support for new Option F47.</w:t>
      </w:r>
    </w:p>
    <w:p w14:paraId="6874B8A3" w14:textId="77777777" w:rsidR="00F90177" w:rsidRDefault="00F90177" w:rsidP="00F90177">
      <w:pPr>
        <w:pStyle w:val="paragraph"/>
        <w:rPr>
          <w:rFonts w:ascii="Cambria" w:hAnsi="Cambria" w:cs="Segoe UI"/>
          <w:b/>
          <w:bCs/>
          <w:color w:val="4F81BD"/>
        </w:rPr>
      </w:pPr>
      <w:r>
        <w:rPr>
          <w:rFonts w:ascii="Cambria" w:hAnsi="Cambria" w:cs="Segoe UI"/>
          <w:b/>
          <w:bCs/>
          <w:color w:val="4F81BD"/>
        </w:rPr>
        <w:t>V1p83:</w:t>
      </w:r>
      <w:r>
        <w:rPr>
          <w:rFonts w:ascii="Cambria" w:hAnsi="Cambria" w:cs="Segoe UI"/>
          <w:b/>
          <w:bCs/>
          <w:color w:val="4F81BD"/>
        </w:rPr>
        <w:t> </w:t>
      </w:r>
      <w:r>
        <w:rPr>
          <w:rFonts w:ascii="Cambria" w:hAnsi="Cambria" w:cs="Segoe UI"/>
          <w:b/>
          <w:bCs/>
          <w:color w:val="4F81BD"/>
        </w:rPr>
        <w:t> </w:t>
      </w:r>
      <w:r>
        <w:rPr>
          <w:rFonts w:ascii="Cambria" w:hAnsi="Cambria" w:cs="Segoe UI"/>
          <w:b/>
          <w:bCs/>
          <w:color w:val="4F81BD"/>
        </w:rPr>
        <w:t> </w:t>
      </w:r>
      <w:r>
        <w:rPr>
          <w:rFonts w:ascii="Cambria" w:hAnsi="Cambria" w:cs="Segoe UI"/>
          <w:b/>
          <w:bCs/>
          <w:color w:val="4F81BD"/>
        </w:rPr>
        <w:t> </w:t>
      </w:r>
      <w:r>
        <w:rPr>
          <w:rFonts w:ascii="Cambria" w:hAnsi="Cambria" w:cs="Segoe UI"/>
          <w:b/>
          <w:bCs/>
          <w:color w:val="4F81BD"/>
        </w:rPr>
        <w:t> </w:t>
      </w:r>
      <w:r>
        <w:rPr>
          <w:rFonts w:ascii="Cambria" w:hAnsi="Cambria" w:cs="Segoe UI"/>
          <w:b/>
          <w:bCs/>
          <w:color w:val="4F81BD"/>
        </w:rPr>
        <w:t> </w:t>
      </w:r>
      <w:r>
        <w:rPr>
          <w:rFonts w:ascii="Cambria" w:hAnsi="Cambria" w:cs="Segoe UI"/>
          <w:b/>
          <w:bCs/>
          <w:color w:val="4F81BD"/>
        </w:rPr>
        <w:t> </w:t>
      </w:r>
      <w:r>
        <w:rPr>
          <w:rFonts w:ascii="Cambria" w:hAnsi="Cambria" w:cs="Segoe UI"/>
          <w:b/>
          <w:bCs/>
          <w:color w:val="4F81BD"/>
        </w:rPr>
        <w:t> </w:t>
      </w:r>
      <w:r>
        <w:rPr>
          <w:rFonts w:ascii="Cambria" w:hAnsi="Cambria" w:cs="Segoe UI"/>
          <w:b/>
          <w:bCs/>
          <w:color w:val="4F81BD"/>
        </w:rPr>
        <w:tab/>
      </w:r>
      <w:r>
        <w:rPr>
          <w:rFonts w:ascii="Cambria" w:hAnsi="Cambria" w:cs="Segoe UI"/>
          <w:b/>
          <w:bCs/>
          <w:color w:val="4F81BD"/>
        </w:rPr>
        <w:tab/>
      </w:r>
      <w:r>
        <w:rPr>
          <w:rFonts w:ascii="Cambria" w:hAnsi="Cambria" w:cs="Segoe UI"/>
          <w:b/>
          <w:bCs/>
          <w:color w:val="4F81BD"/>
        </w:rPr>
        <w:tab/>
      </w:r>
      <w:r>
        <w:rPr>
          <w:rFonts w:ascii="Cambria" w:hAnsi="Cambria" w:cs="Segoe UI"/>
          <w:b/>
          <w:bCs/>
          <w:color w:val="4F81BD"/>
        </w:rPr>
        <w:tab/>
      </w:r>
      <w:r>
        <w:rPr>
          <w:rFonts w:ascii="Cambria" w:hAnsi="Cambria" w:cs="Segoe UI"/>
          <w:b/>
          <w:bCs/>
          <w:color w:val="4F81BD"/>
        </w:rPr>
        <w:tab/>
      </w:r>
      <w:r>
        <w:rPr>
          <w:rFonts w:ascii="Cambria" w:hAnsi="Cambria" w:cs="Segoe UI"/>
          <w:b/>
          <w:bCs/>
          <w:color w:val="4F81BD"/>
        </w:rPr>
        <w:tab/>
        <w:t>Date: 7-July-2025 </w:t>
      </w:r>
    </w:p>
    <w:p w14:paraId="60DC256C" w14:textId="77777777" w:rsidR="00F90177" w:rsidRDefault="00F90177" w:rsidP="00F90177">
      <w:pPr>
        <w:pStyle w:val="paragraph"/>
        <w:numPr>
          <w:ilvl w:val="0"/>
          <w:numId w:val="36"/>
        </w:numPr>
        <w:rPr>
          <w:rFonts w:ascii="Aptos" w:eastAsia="Aptos" w:hAnsi="Aptos"/>
          <w:sz w:val="22"/>
          <w:szCs w:val="22"/>
          <w:lang w:val="en-IN"/>
        </w:rPr>
      </w:pPr>
      <w:r>
        <w:rPr>
          <w:rFonts w:ascii="Aptos" w:eastAsia="Aptos" w:hAnsi="Aptos"/>
          <w:sz w:val="22"/>
          <w:szCs w:val="22"/>
          <w:lang w:val="en-IN"/>
        </w:rPr>
        <w:t>Logic is added to firmware to take Low range DC offset calibration value in high range if it did not calibrate in high range.</w:t>
      </w:r>
    </w:p>
    <w:p w14:paraId="789482C3" w14:textId="77777777" w:rsidR="00F90177" w:rsidRDefault="00F90177" w:rsidP="00F90177">
      <w:pPr>
        <w:pStyle w:val="paragraph"/>
        <w:numPr>
          <w:ilvl w:val="0"/>
          <w:numId w:val="36"/>
        </w:numPr>
        <w:rPr>
          <w:rFonts w:ascii="Aptos" w:eastAsia="Aptos" w:hAnsi="Aptos"/>
          <w:sz w:val="22"/>
          <w:szCs w:val="22"/>
          <w:lang w:val="en-IN"/>
        </w:rPr>
      </w:pPr>
      <w:r>
        <w:rPr>
          <w:rFonts w:ascii="Aptos" w:eastAsia="Aptos" w:hAnsi="Aptos"/>
          <w:sz w:val="22"/>
          <w:szCs w:val="22"/>
          <w:lang w:val="en-IN"/>
        </w:rPr>
        <w:t>GPIB driver is updated to solve the communication dropout issues.</w:t>
      </w:r>
    </w:p>
    <w:p w14:paraId="74696D92" w14:textId="77777777" w:rsidR="00F90177" w:rsidRDefault="00F90177" w:rsidP="00F90177">
      <w:pPr>
        <w:pStyle w:val="paragraph"/>
        <w:numPr>
          <w:ilvl w:val="0"/>
          <w:numId w:val="36"/>
        </w:numPr>
        <w:rPr>
          <w:rFonts w:ascii="Aptos" w:eastAsia="Aptos" w:hAnsi="Aptos"/>
          <w:sz w:val="22"/>
          <w:szCs w:val="22"/>
          <w:lang w:val="en-IN"/>
        </w:rPr>
      </w:pPr>
      <w:r>
        <w:rPr>
          <w:rFonts w:ascii="Aptos" w:eastAsia="Aptos" w:hAnsi="Aptos"/>
          <w:sz w:val="22"/>
          <w:szCs w:val="22"/>
          <w:lang w:val="en-IN"/>
        </w:rPr>
        <w:t>Updated SCPI command to support up to 12 units.</w:t>
      </w:r>
    </w:p>
    <w:p w14:paraId="0B9D6843" w14:textId="77777777" w:rsidR="00F90177" w:rsidRDefault="00F90177" w:rsidP="00F90177">
      <w:pPr>
        <w:pStyle w:val="paragraph"/>
        <w:numPr>
          <w:ilvl w:val="0"/>
          <w:numId w:val="36"/>
        </w:numPr>
        <w:rPr>
          <w:rFonts w:ascii="Aptos" w:eastAsia="Aptos" w:hAnsi="Aptos"/>
          <w:sz w:val="22"/>
          <w:szCs w:val="22"/>
          <w:lang w:val="en-IN"/>
        </w:rPr>
      </w:pPr>
      <w:r>
        <w:rPr>
          <w:rFonts w:ascii="Aptos" w:eastAsia="Aptos" w:hAnsi="Aptos"/>
          <w:sz w:val="22"/>
          <w:szCs w:val="22"/>
          <w:lang w:val="en-IN"/>
        </w:rPr>
        <w:t>Added the SCPI command to switch between the standard and EHF loop in the Source mode based on the customer application.</w:t>
      </w:r>
    </w:p>
    <w:p w14:paraId="248D441D" w14:textId="77777777" w:rsidR="000956F8" w:rsidRDefault="000956F8" w:rsidP="000956F8">
      <w:pPr>
        <w:pStyle w:val="paragraph"/>
        <w:rPr>
          <w:rFonts w:ascii="Cambria" w:hAnsi="Cambria" w:cs="Segoe UI"/>
          <w:b/>
          <w:bCs/>
          <w:color w:val="4F81BD"/>
        </w:rPr>
      </w:pPr>
      <w:r>
        <w:rPr>
          <w:rFonts w:ascii="Cambria" w:hAnsi="Cambria" w:cs="Segoe UI"/>
          <w:b/>
          <w:bCs/>
          <w:color w:val="4F81BD"/>
        </w:rPr>
        <w:t>V1p80:</w:t>
      </w:r>
      <w:r>
        <w:rPr>
          <w:rFonts w:ascii="Cambria" w:hAnsi="Cambria" w:cs="Segoe UI"/>
          <w:b/>
          <w:bCs/>
          <w:color w:val="4F81BD"/>
        </w:rPr>
        <w:t> </w:t>
      </w:r>
      <w:r>
        <w:rPr>
          <w:rFonts w:ascii="Cambria" w:hAnsi="Cambria" w:cs="Segoe UI"/>
          <w:b/>
          <w:bCs/>
          <w:color w:val="4F81BD"/>
        </w:rPr>
        <w:t> </w:t>
      </w:r>
      <w:r>
        <w:rPr>
          <w:rFonts w:ascii="Cambria" w:hAnsi="Cambria" w:cs="Segoe UI"/>
          <w:b/>
          <w:bCs/>
          <w:color w:val="4F81BD"/>
        </w:rPr>
        <w:t> </w:t>
      </w:r>
      <w:r>
        <w:rPr>
          <w:rFonts w:ascii="Cambria" w:hAnsi="Cambria" w:cs="Segoe UI"/>
          <w:b/>
          <w:bCs/>
          <w:color w:val="4F81BD"/>
        </w:rPr>
        <w:t> </w:t>
      </w:r>
      <w:r>
        <w:rPr>
          <w:rFonts w:ascii="Cambria" w:hAnsi="Cambria" w:cs="Segoe UI"/>
          <w:b/>
          <w:bCs/>
          <w:color w:val="4F81BD"/>
        </w:rPr>
        <w:t> </w:t>
      </w:r>
      <w:r>
        <w:rPr>
          <w:rFonts w:ascii="Cambria" w:hAnsi="Cambria" w:cs="Segoe UI"/>
          <w:b/>
          <w:bCs/>
          <w:color w:val="4F81BD"/>
        </w:rPr>
        <w:t> </w:t>
      </w:r>
      <w:r>
        <w:rPr>
          <w:rFonts w:ascii="Cambria" w:hAnsi="Cambria" w:cs="Segoe UI"/>
          <w:b/>
          <w:bCs/>
          <w:color w:val="4F81BD"/>
        </w:rPr>
        <w:t> </w:t>
      </w:r>
      <w:r>
        <w:rPr>
          <w:rFonts w:ascii="Cambria" w:hAnsi="Cambria" w:cs="Segoe UI"/>
          <w:b/>
          <w:bCs/>
          <w:color w:val="4F81BD"/>
        </w:rPr>
        <w:t> </w:t>
      </w:r>
      <w:r>
        <w:rPr>
          <w:rFonts w:ascii="Cambria" w:hAnsi="Cambria" w:cs="Segoe UI"/>
          <w:b/>
          <w:bCs/>
          <w:color w:val="4F81BD"/>
        </w:rPr>
        <w:tab/>
      </w:r>
      <w:r>
        <w:rPr>
          <w:rFonts w:ascii="Cambria" w:hAnsi="Cambria" w:cs="Segoe UI"/>
          <w:b/>
          <w:bCs/>
          <w:color w:val="4F81BD"/>
        </w:rPr>
        <w:tab/>
      </w:r>
      <w:r>
        <w:rPr>
          <w:rFonts w:ascii="Cambria" w:hAnsi="Cambria" w:cs="Segoe UI"/>
          <w:b/>
          <w:bCs/>
          <w:color w:val="4F81BD"/>
        </w:rPr>
        <w:tab/>
      </w:r>
      <w:r>
        <w:rPr>
          <w:rFonts w:ascii="Cambria" w:hAnsi="Cambria" w:cs="Segoe UI"/>
          <w:b/>
          <w:bCs/>
          <w:color w:val="4F81BD"/>
        </w:rPr>
        <w:tab/>
      </w:r>
      <w:r>
        <w:rPr>
          <w:rFonts w:ascii="Cambria" w:hAnsi="Cambria" w:cs="Segoe UI"/>
          <w:b/>
          <w:bCs/>
          <w:color w:val="4F81BD"/>
        </w:rPr>
        <w:tab/>
      </w:r>
      <w:r>
        <w:rPr>
          <w:rFonts w:ascii="Cambria" w:hAnsi="Cambria" w:cs="Segoe UI"/>
          <w:b/>
          <w:bCs/>
          <w:color w:val="4F81BD"/>
        </w:rPr>
        <w:tab/>
        <w:t>Date: 28-Mar-2025 </w:t>
      </w:r>
    </w:p>
    <w:p w14:paraId="354050EB" w14:textId="77777777" w:rsidR="005D1771" w:rsidRDefault="005D1771" w:rsidP="005D1771">
      <w:pPr>
        <w:pStyle w:val="paragraph"/>
        <w:numPr>
          <w:ilvl w:val="0"/>
          <w:numId w:val="34"/>
        </w:numPr>
        <w:rPr>
          <w:rFonts w:ascii="Arial" w:hAnsi="Arial"/>
          <w:b/>
          <w:lang w:val="en-IN"/>
        </w:rPr>
      </w:pPr>
      <w:r>
        <w:rPr>
          <w:rFonts w:ascii="Aptos" w:eastAsia="Aptos" w:hAnsi="Aptos"/>
          <w:sz w:val="22"/>
          <w:szCs w:val="22"/>
          <w:lang w:val="en-IN"/>
        </w:rPr>
        <w:t>Added new feature to the change operating mode (Power supply, grid sim and Eload) without power cycling the system.</w:t>
      </w:r>
    </w:p>
    <w:p w14:paraId="32198548" w14:textId="77777777" w:rsidR="000956F8" w:rsidRDefault="000956F8" w:rsidP="000956F8">
      <w:pPr>
        <w:pStyle w:val="paragraph"/>
        <w:numPr>
          <w:ilvl w:val="0"/>
          <w:numId w:val="34"/>
        </w:numPr>
        <w:rPr>
          <w:rFonts w:ascii="Arial" w:hAnsi="Arial"/>
          <w:b/>
          <w:lang w:val="en-IN"/>
        </w:rPr>
      </w:pPr>
      <w:r>
        <w:rPr>
          <w:rFonts w:ascii="Aptos" w:eastAsia="Aptos" w:hAnsi="Aptos"/>
          <w:sz w:val="22"/>
          <w:szCs w:val="22"/>
          <w:lang w:val="en-IN"/>
        </w:rPr>
        <w:t>Updated the number of units to be paralleled to 12.</w:t>
      </w:r>
    </w:p>
    <w:p w14:paraId="4C338AC4" w14:textId="77413037" w:rsidR="003216DB" w:rsidRPr="003216DB" w:rsidRDefault="003216DB" w:rsidP="003216DB">
      <w:pPr>
        <w:pStyle w:val="paragraph"/>
        <w:rPr>
          <w:rFonts w:ascii="Cambria" w:hAnsi="Cambria" w:cs="Segoe UI"/>
          <w:b/>
          <w:bCs/>
          <w:color w:val="4F81BD"/>
        </w:rPr>
      </w:pPr>
      <w:r w:rsidRPr="003216DB">
        <w:rPr>
          <w:rFonts w:ascii="Cambria" w:hAnsi="Cambria" w:cs="Segoe UI"/>
          <w:b/>
          <w:bCs/>
          <w:color w:val="4F81BD"/>
        </w:rPr>
        <w:t>V1p78:</w:t>
      </w:r>
      <w:r w:rsidRPr="003216DB">
        <w:rPr>
          <w:rFonts w:ascii="Cambria" w:hAnsi="Cambria" w:cs="Segoe UI"/>
          <w:b/>
          <w:bCs/>
          <w:color w:val="4F81BD"/>
        </w:rPr>
        <w:t> </w:t>
      </w:r>
      <w:r w:rsidRPr="003216DB">
        <w:rPr>
          <w:rFonts w:ascii="Cambria" w:hAnsi="Cambria" w:cs="Segoe UI"/>
          <w:b/>
          <w:bCs/>
          <w:color w:val="4F81BD"/>
        </w:rPr>
        <w:t> </w:t>
      </w:r>
      <w:r w:rsidRPr="003216DB">
        <w:rPr>
          <w:rFonts w:ascii="Cambria" w:hAnsi="Cambria" w:cs="Segoe UI"/>
          <w:b/>
          <w:bCs/>
          <w:color w:val="4F81BD"/>
        </w:rPr>
        <w:t> </w:t>
      </w:r>
      <w:r w:rsidRPr="003216DB">
        <w:rPr>
          <w:rFonts w:ascii="Cambria" w:hAnsi="Cambria" w:cs="Segoe UI"/>
          <w:b/>
          <w:bCs/>
          <w:color w:val="4F81BD"/>
        </w:rPr>
        <w:t> </w:t>
      </w:r>
      <w:r w:rsidRPr="003216DB">
        <w:rPr>
          <w:rFonts w:ascii="Cambria" w:hAnsi="Cambria" w:cs="Segoe UI"/>
          <w:b/>
          <w:bCs/>
          <w:color w:val="4F81BD"/>
        </w:rPr>
        <w:t> </w:t>
      </w:r>
      <w:r w:rsidRPr="003216DB">
        <w:rPr>
          <w:rFonts w:ascii="Cambria" w:hAnsi="Cambria" w:cs="Segoe UI"/>
          <w:b/>
          <w:bCs/>
          <w:color w:val="4F81BD"/>
        </w:rPr>
        <w:t> </w:t>
      </w:r>
      <w:r w:rsidRPr="003216DB">
        <w:rPr>
          <w:rFonts w:ascii="Cambria" w:hAnsi="Cambria" w:cs="Segoe UI"/>
          <w:b/>
          <w:bCs/>
          <w:color w:val="4F81BD"/>
        </w:rPr>
        <w:t> </w:t>
      </w:r>
      <w:r w:rsidRPr="003216DB">
        <w:rPr>
          <w:rFonts w:ascii="Cambria" w:hAnsi="Cambria" w:cs="Segoe UI"/>
          <w:b/>
          <w:bCs/>
          <w:color w:val="4F81BD"/>
        </w:rPr>
        <w:t> </w:t>
      </w:r>
      <w:r>
        <w:rPr>
          <w:rFonts w:ascii="Cambria" w:hAnsi="Cambria" w:cs="Segoe UI"/>
          <w:b/>
          <w:bCs/>
          <w:color w:val="4F81BD"/>
        </w:rPr>
        <w:tab/>
      </w:r>
      <w:r>
        <w:rPr>
          <w:rFonts w:ascii="Cambria" w:hAnsi="Cambria" w:cs="Segoe UI"/>
          <w:b/>
          <w:bCs/>
          <w:color w:val="4F81BD"/>
        </w:rPr>
        <w:tab/>
      </w:r>
      <w:r>
        <w:rPr>
          <w:rFonts w:ascii="Cambria" w:hAnsi="Cambria" w:cs="Segoe UI"/>
          <w:b/>
          <w:bCs/>
          <w:color w:val="4F81BD"/>
        </w:rPr>
        <w:tab/>
      </w:r>
      <w:r>
        <w:rPr>
          <w:rFonts w:ascii="Cambria" w:hAnsi="Cambria" w:cs="Segoe UI"/>
          <w:b/>
          <w:bCs/>
          <w:color w:val="4F81BD"/>
        </w:rPr>
        <w:tab/>
      </w:r>
      <w:r>
        <w:rPr>
          <w:rFonts w:ascii="Cambria" w:hAnsi="Cambria" w:cs="Segoe UI"/>
          <w:b/>
          <w:bCs/>
          <w:color w:val="4F81BD"/>
        </w:rPr>
        <w:tab/>
      </w:r>
      <w:r>
        <w:rPr>
          <w:rFonts w:ascii="Cambria" w:hAnsi="Cambria" w:cs="Segoe UI"/>
          <w:b/>
          <w:bCs/>
          <w:color w:val="4F81BD"/>
        </w:rPr>
        <w:tab/>
      </w:r>
      <w:r w:rsidRPr="003216DB">
        <w:rPr>
          <w:rFonts w:ascii="Cambria" w:hAnsi="Cambria" w:cs="Segoe UI"/>
          <w:b/>
          <w:bCs/>
          <w:color w:val="4F81BD"/>
        </w:rPr>
        <w:t>Date: 07-Jan-2025 </w:t>
      </w:r>
    </w:p>
    <w:p w14:paraId="2A36C310" w14:textId="03C14A3B" w:rsidR="003216DB" w:rsidRDefault="003216DB" w:rsidP="003216DB">
      <w:pPr>
        <w:pStyle w:val="paragraph"/>
        <w:numPr>
          <w:ilvl w:val="0"/>
          <w:numId w:val="30"/>
        </w:numPr>
        <w:rPr>
          <w:rFonts w:asciiTheme="minorHAnsi" w:eastAsiaTheme="minorHAnsi" w:hAnsiTheme="minorHAnsi" w:cstheme="minorBidi"/>
          <w:sz w:val="22"/>
          <w:szCs w:val="22"/>
          <w:lang w:val="en-IN"/>
        </w:rPr>
      </w:pPr>
      <w:r>
        <w:rPr>
          <w:rFonts w:asciiTheme="minorHAnsi" w:eastAsiaTheme="minorHAnsi" w:hAnsiTheme="minorHAnsi" w:cstheme="minorBidi"/>
          <w:sz w:val="22"/>
          <w:szCs w:val="22"/>
          <w:lang w:val="en-IN"/>
        </w:rPr>
        <w:t xml:space="preserve">To adjust Low range DC offset, added new calibration in the latest version. </w:t>
      </w:r>
      <w:r w:rsidR="00CB337A">
        <w:rPr>
          <w:rFonts w:asciiTheme="minorHAnsi" w:eastAsiaTheme="minorHAnsi" w:hAnsiTheme="minorHAnsi" w:cstheme="minorBidi"/>
          <w:sz w:val="22"/>
          <w:szCs w:val="22"/>
          <w:lang w:val="en-IN"/>
        </w:rPr>
        <w:t>After</w:t>
      </w:r>
      <w:r>
        <w:rPr>
          <w:rFonts w:asciiTheme="minorHAnsi" w:eastAsiaTheme="minorHAnsi" w:hAnsiTheme="minorHAnsi" w:cstheme="minorBidi"/>
          <w:sz w:val="22"/>
          <w:szCs w:val="22"/>
          <w:lang w:val="en-IN"/>
        </w:rPr>
        <w:t xml:space="preserve"> updating </w:t>
      </w:r>
      <w:r w:rsidR="00CB337A">
        <w:rPr>
          <w:rFonts w:asciiTheme="minorHAnsi" w:eastAsiaTheme="minorHAnsi" w:hAnsiTheme="minorHAnsi" w:cstheme="minorBidi"/>
          <w:sz w:val="22"/>
          <w:szCs w:val="22"/>
          <w:lang w:val="en-IN"/>
        </w:rPr>
        <w:t xml:space="preserve">firmware </w:t>
      </w:r>
      <w:r>
        <w:rPr>
          <w:rFonts w:asciiTheme="minorHAnsi" w:eastAsiaTheme="minorHAnsi" w:hAnsiTheme="minorHAnsi" w:cstheme="minorBidi"/>
          <w:sz w:val="22"/>
          <w:szCs w:val="22"/>
          <w:lang w:val="en-IN"/>
        </w:rPr>
        <w:t>from 1.66 version to 1.78, need to update low range calibration as following</w:t>
      </w:r>
    </w:p>
    <w:p w14:paraId="0B4AB174" w14:textId="23C7E2A0" w:rsidR="003216DB" w:rsidRDefault="003216DB" w:rsidP="003216DB">
      <w:pPr>
        <w:pStyle w:val="paragraph"/>
        <w:ind w:left="720"/>
        <w:rPr>
          <w:rFonts w:asciiTheme="minorHAnsi" w:eastAsiaTheme="minorHAnsi" w:hAnsiTheme="minorHAnsi" w:cstheme="minorBidi"/>
          <w:sz w:val="22"/>
          <w:szCs w:val="22"/>
          <w:lang w:val="en-IN"/>
        </w:rPr>
      </w:pPr>
      <w:r>
        <w:rPr>
          <w:rFonts w:asciiTheme="minorHAnsi" w:eastAsiaTheme="minorHAnsi" w:hAnsiTheme="minorHAnsi" w:cstheme="minorBidi"/>
          <w:sz w:val="22"/>
          <w:szCs w:val="22"/>
          <w:lang w:val="en-IN"/>
        </w:rPr>
        <w:t>Cal:pass “5000”</w:t>
      </w:r>
    </w:p>
    <w:p w14:paraId="0A3E826D" w14:textId="79A01B2D" w:rsidR="00954AA9" w:rsidRDefault="00954AA9" w:rsidP="003216DB">
      <w:pPr>
        <w:pStyle w:val="paragraph"/>
        <w:ind w:left="720"/>
        <w:rPr>
          <w:rFonts w:asciiTheme="minorHAnsi" w:eastAsiaTheme="minorHAnsi" w:hAnsiTheme="minorHAnsi" w:cstheme="minorBidi"/>
          <w:sz w:val="22"/>
          <w:szCs w:val="22"/>
          <w:lang w:val="en-IN"/>
        </w:rPr>
      </w:pPr>
      <w:r>
        <w:rPr>
          <w:rFonts w:asciiTheme="minorHAnsi" w:eastAsiaTheme="minorHAnsi" w:hAnsiTheme="minorHAnsi" w:cstheme="minorBidi"/>
          <w:sz w:val="22"/>
          <w:szCs w:val="22"/>
          <w:lang w:val="en-IN"/>
        </w:rPr>
        <w:t>Cal:volt:Hrange:offset?</w:t>
      </w:r>
    </w:p>
    <w:p w14:paraId="3437EDCD" w14:textId="557934FB" w:rsidR="00954AA9" w:rsidRDefault="00954AA9" w:rsidP="003216DB">
      <w:pPr>
        <w:pStyle w:val="paragraph"/>
        <w:ind w:left="720"/>
        <w:rPr>
          <w:rFonts w:asciiTheme="minorHAnsi" w:eastAsiaTheme="minorHAnsi" w:hAnsiTheme="minorHAnsi" w:cstheme="minorBidi"/>
          <w:sz w:val="22"/>
          <w:szCs w:val="22"/>
          <w:lang w:val="en-IN"/>
        </w:rPr>
      </w:pPr>
      <w:r>
        <w:rPr>
          <w:rFonts w:asciiTheme="minorHAnsi" w:eastAsiaTheme="minorHAnsi" w:hAnsiTheme="minorHAnsi" w:cstheme="minorBidi"/>
          <w:sz w:val="22"/>
          <w:szCs w:val="22"/>
          <w:lang w:val="en-IN"/>
        </w:rPr>
        <w:t>Response: val_offset</w:t>
      </w:r>
    </w:p>
    <w:p w14:paraId="04BBBC48" w14:textId="10C334CA" w:rsidR="00954AA9" w:rsidRDefault="00954AA9" w:rsidP="003216DB">
      <w:pPr>
        <w:pStyle w:val="paragraph"/>
        <w:ind w:left="720"/>
        <w:rPr>
          <w:rFonts w:asciiTheme="minorHAnsi" w:eastAsiaTheme="minorHAnsi" w:hAnsiTheme="minorHAnsi" w:cstheme="minorBidi"/>
          <w:sz w:val="22"/>
          <w:szCs w:val="22"/>
          <w:lang w:val="en-IN"/>
        </w:rPr>
      </w:pPr>
      <w:r>
        <w:rPr>
          <w:rFonts w:asciiTheme="minorHAnsi" w:eastAsiaTheme="minorHAnsi" w:hAnsiTheme="minorHAnsi" w:cstheme="minorBidi"/>
          <w:sz w:val="22"/>
          <w:szCs w:val="22"/>
          <w:lang w:val="en-IN"/>
        </w:rPr>
        <w:lastRenderedPageBreak/>
        <w:t>Cal:volt:lrange:offset &lt;val_offset&gt;</w:t>
      </w:r>
    </w:p>
    <w:p w14:paraId="34A3C5F1" w14:textId="7D2E677A" w:rsidR="003216DB" w:rsidRDefault="00954AA9" w:rsidP="00CB337A">
      <w:pPr>
        <w:pStyle w:val="paragraph"/>
        <w:ind w:left="720"/>
        <w:rPr>
          <w:rFonts w:asciiTheme="minorHAnsi" w:eastAsiaTheme="minorHAnsi" w:hAnsiTheme="minorHAnsi" w:cstheme="minorBidi"/>
          <w:sz w:val="22"/>
          <w:szCs w:val="22"/>
          <w:lang w:val="en-IN"/>
        </w:rPr>
      </w:pPr>
      <w:r>
        <w:rPr>
          <w:rFonts w:asciiTheme="minorHAnsi" w:eastAsiaTheme="minorHAnsi" w:hAnsiTheme="minorHAnsi" w:cstheme="minorBidi"/>
          <w:sz w:val="22"/>
          <w:szCs w:val="22"/>
          <w:lang w:val="en-IN"/>
        </w:rPr>
        <w:t>Cal:volt:lrange:hfoff &lt;val_offset&gt;</w:t>
      </w:r>
    </w:p>
    <w:p w14:paraId="166AF8B4" w14:textId="2FA57159" w:rsidR="003216DB" w:rsidRDefault="003216DB" w:rsidP="00CB337A">
      <w:pPr>
        <w:pStyle w:val="paragraph"/>
        <w:numPr>
          <w:ilvl w:val="0"/>
          <w:numId w:val="30"/>
        </w:numPr>
        <w:rPr>
          <w:rFonts w:asciiTheme="minorHAnsi" w:eastAsiaTheme="minorHAnsi" w:hAnsiTheme="minorHAnsi" w:cstheme="minorBidi"/>
          <w:sz w:val="22"/>
          <w:szCs w:val="22"/>
          <w:lang w:val="en-IN"/>
        </w:rPr>
      </w:pPr>
      <w:r w:rsidRPr="003216DB">
        <w:rPr>
          <w:rFonts w:asciiTheme="minorHAnsi" w:eastAsiaTheme="minorHAnsi" w:hAnsiTheme="minorHAnsi" w:cstheme="minorBidi"/>
          <w:sz w:val="22"/>
          <w:szCs w:val="22"/>
          <w:lang w:val="en-IN"/>
        </w:rPr>
        <w:t xml:space="preserve">Added the coefficients to calibrate the DC offset in the </w:t>
      </w:r>
      <w:r w:rsidR="00CB337A">
        <w:rPr>
          <w:rFonts w:asciiTheme="minorHAnsi" w:eastAsiaTheme="minorHAnsi" w:hAnsiTheme="minorHAnsi" w:cstheme="minorBidi"/>
          <w:sz w:val="22"/>
          <w:szCs w:val="22"/>
          <w:lang w:val="en-IN"/>
        </w:rPr>
        <w:t>666 volts model</w:t>
      </w:r>
      <w:r w:rsidRPr="003216DB">
        <w:rPr>
          <w:rFonts w:asciiTheme="minorHAnsi" w:eastAsiaTheme="minorHAnsi" w:hAnsiTheme="minorHAnsi" w:cstheme="minorBidi"/>
          <w:sz w:val="22"/>
          <w:szCs w:val="22"/>
          <w:lang w:val="en-IN"/>
        </w:rPr>
        <w:t xml:space="preserve"> – To reduce the excitation current of the output transformer. </w:t>
      </w:r>
    </w:p>
    <w:p w14:paraId="3323717E" w14:textId="64DC1851" w:rsidR="00CB337A" w:rsidRDefault="00CB337A" w:rsidP="00CB337A">
      <w:pPr>
        <w:pStyle w:val="paragraph"/>
        <w:numPr>
          <w:ilvl w:val="0"/>
          <w:numId w:val="30"/>
        </w:numPr>
        <w:rPr>
          <w:rFonts w:asciiTheme="minorHAnsi" w:eastAsiaTheme="minorHAnsi" w:hAnsiTheme="minorHAnsi" w:cstheme="minorBidi"/>
          <w:sz w:val="22"/>
          <w:szCs w:val="22"/>
          <w:lang w:val="en-IN"/>
        </w:rPr>
      </w:pPr>
      <w:r>
        <w:rPr>
          <w:rFonts w:asciiTheme="minorHAnsi" w:eastAsiaTheme="minorHAnsi" w:hAnsiTheme="minorHAnsi" w:cstheme="minorBidi"/>
          <w:sz w:val="22"/>
          <w:szCs w:val="22"/>
          <w:lang w:val="en-IN"/>
        </w:rPr>
        <w:t>OVP limits are automatically update depends on voltage range.</w:t>
      </w:r>
    </w:p>
    <w:p w14:paraId="3F45831E" w14:textId="05CB3843" w:rsidR="00CB337A" w:rsidRDefault="00CB337A" w:rsidP="00CB337A">
      <w:pPr>
        <w:pStyle w:val="paragraph"/>
        <w:numPr>
          <w:ilvl w:val="0"/>
          <w:numId w:val="30"/>
        </w:numPr>
        <w:rPr>
          <w:rFonts w:asciiTheme="minorHAnsi" w:eastAsiaTheme="minorHAnsi" w:hAnsiTheme="minorHAnsi" w:cstheme="minorBidi"/>
          <w:sz w:val="22"/>
          <w:szCs w:val="22"/>
          <w:lang w:val="en-IN"/>
        </w:rPr>
      </w:pPr>
      <w:r>
        <w:rPr>
          <w:rFonts w:asciiTheme="minorHAnsi" w:eastAsiaTheme="minorHAnsi" w:hAnsiTheme="minorHAnsi" w:cstheme="minorBidi"/>
          <w:sz w:val="22"/>
          <w:szCs w:val="22"/>
          <w:lang w:val="en-IN"/>
        </w:rPr>
        <w:t>Serial communication issue while power cycling unit is fixed.</w:t>
      </w:r>
    </w:p>
    <w:p w14:paraId="310771B8" w14:textId="505C4606" w:rsidR="00CB337A" w:rsidRPr="003216DB" w:rsidRDefault="00CB337A" w:rsidP="00CB337A">
      <w:pPr>
        <w:pStyle w:val="paragraph"/>
        <w:numPr>
          <w:ilvl w:val="0"/>
          <w:numId w:val="30"/>
        </w:numPr>
        <w:rPr>
          <w:rFonts w:asciiTheme="minorHAnsi" w:eastAsiaTheme="minorHAnsi" w:hAnsiTheme="minorHAnsi" w:cstheme="minorBidi"/>
          <w:sz w:val="22"/>
          <w:szCs w:val="22"/>
          <w:lang w:val="en-IN"/>
        </w:rPr>
      </w:pPr>
      <w:r>
        <w:rPr>
          <w:rFonts w:asciiTheme="minorHAnsi" w:eastAsiaTheme="minorHAnsi" w:hAnsiTheme="minorHAnsi" w:cstheme="minorBidi"/>
          <w:sz w:val="22"/>
          <w:szCs w:val="22"/>
          <w:lang w:val="en-IN"/>
        </w:rPr>
        <w:t>Ethernet and GPIB communication failure upon activating SRQ bit is solved.</w:t>
      </w:r>
    </w:p>
    <w:p w14:paraId="5DA03B1F" w14:textId="4518A5B3" w:rsidR="00B85794" w:rsidRDefault="00B85794" w:rsidP="00B85794">
      <w:pPr>
        <w:pStyle w:val="paragraph"/>
        <w:spacing w:before="0" w:beforeAutospacing="0" w:after="0" w:afterAutospacing="0"/>
        <w:textAlignment w:val="baseline"/>
        <w:rPr>
          <w:rFonts w:ascii="Segoe UI" w:hAnsi="Segoe UI" w:cs="Segoe UI"/>
          <w:b/>
          <w:bCs/>
          <w:color w:val="4F81BD"/>
          <w:sz w:val="18"/>
          <w:szCs w:val="18"/>
        </w:rPr>
      </w:pPr>
      <w:r>
        <w:rPr>
          <w:rStyle w:val="normaltextrun"/>
          <w:rFonts w:ascii="Cambria" w:hAnsi="Cambria" w:cs="Segoe UI"/>
          <w:b/>
          <w:bCs/>
          <w:color w:val="4F81BD"/>
          <w:sz w:val="22"/>
          <w:szCs w:val="22"/>
          <w:lang w:val="en-IN"/>
        </w:rPr>
        <w:t>V1p66:</w:t>
      </w:r>
      <w:r>
        <w:rPr>
          <w:rStyle w:val="tabchar"/>
          <w:rFonts w:ascii="Calibri" w:hAnsi="Calibri" w:cs="Calibri"/>
          <w:color w:val="4F81BD"/>
          <w:sz w:val="22"/>
          <w:szCs w:val="22"/>
        </w:rPr>
        <w:tab/>
      </w:r>
      <w:r>
        <w:rPr>
          <w:rStyle w:val="tabchar"/>
          <w:rFonts w:ascii="Calibri" w:hAnsi="Calibri" w:cs="Calibri"/>
          <w:color w:val="4F81BD"/>
          <w:sz w:val="22"/>
          <w:szCs w:val="22"/>
        </w:rPr>
        <w:tab/>
      </w:r>
      <w:r>
        <w:rPr>
          <w:rStyle w:val="tabchar"/>
          <w:rFonts w:ascii="Calibri" w:hAnsi="Calibri" w:cs="Calibri"/>
          <w:color w:val="4F81BD"/>
          <w:sz w:val="22"/>
          <w:szCs w:val="22"/>
        </w:rPr>
        <w:tab/>
      </w:r>
      <w:r>
        <w:rPr>
          <w:rStyle w:val="tabchar"/>
          <w:rFonts w:ascii="Calibri" w:hAnsi="Calibri" w:cs="Calibri"/>
          <w:color w:val="4F81BD"/>
          <w:sz w:val="22"/>
          <w:szCs w:val="22"/>
        </w:rPr>
        <w:tab/>
      </w:r>
      <w:r>
        <w:rPr>
          <w:rStyle w:val="tabchar"/>
          <w:rFonts w:ascii="Calibri" w:hAnsi="Calibri" w:cs="Calibri"/>
          <w:color w:val="4F81BD"/>
          <w:sz w:val="22"/>
          <w:szCs w:val="22"/>
        </w:rPr>
        <w:tab/>
      </w:r>
      <w:r>
        <w:rPr>
          <w:rStyle w:val="tabchar"/>
          <w:rFonts w:ascii="Calibri" w:hAnsi="Calibri" w:cs="Calibri"/>
          <w:color w:val="4F81BD"/>
          <w:sz w:val="22"/>
          <w:szCs w:val="22"/>
        </w:rPr>
        <w:tab/>
      </w:r>
      <w:r>
        <w:rPr>
          <w:rStyle w:val="tabchar"/>
          <w:rFonts w:ascii="Calibri" w:hAnsi="Calibri" w:cs="Calibri"/>
          <w:color w:val="4F81BD"/>
          <w:sz w:val="22"/>
          <w:szCs w:val="22"/>
        </w:rPr>
        <w:tab/>
      </w:r>
      <w:r>
        <w:rPr>
          <w:rStyle w:val="tabchar"/>
          <w:rFonts w:ascii="Calibri" w:hAnsi="Calibri" w:cs="Calibri"/>
          <w:color w:val="4F81BD"/>
          <w:sz w:val="22"/>
          <w:szCs w:val="22"/>
        </w:rPr>
        <w:tab/>
      </w:r>
      <w:r>
        <w:rPr>
          <w:rStyle w:val="normaltextrun"/>
          <w:rFonts w:ascii="Cambria" w:hAnsi="Cambria" w:cs="Segoe UI"/>
          <w:b/>
          <w:bCs/>
          <w:color w:val="4F81BD"/>
          <w:sz w:val="22"/>
          <w:szCs w:val="22"/>
          <w:lang w:val="en-IN"/>
        </w:rPr>
        <w:t>Date: 13-March-2024</w:t>
      </w:r>
      <w:r>
        <w:rPr>
          <w:rStyle w:val="eop"/>
          <w:rFonts w:ascii="Cambria" w:hAnsi="Cambria" w:cs="Segoe UI"/>
          <w:b/>
          <w:bCs/>
          <w:color w:val="4F81BD"/>
          <w:sz w:val="22"/>
          <w:szCs w:val="22"/>
        </w:rPr>
        <w:t> </w:t>
      </w:r>
    </w:p>
    <w:p w14:paraId="49967E2D" w14:textId="163E86CF" w:rsidR="00B85794" w:rsidRPr="003E54FE" w:rsidRDefault="00B85794" w:rsidP="00B85794">
      <w:pPr>
        <w:pStyle w:val="ListParagraph"/>
        <w:numPr>
          <w:ilvl w:val="0"/>
          <w:numId w:val="25"/>
        </w:numPr>
      </w:pPr>
      <w:r w:rsidRPr="00B85794">
        <w:t>Improve the Phase shift accuracy in EL mode</w:t>
      </w:r>
      <w:r w:rsidRPr="003E54FE">
        <w:t>. </w:t>
      </w:r>
    </w:p>
    <w:p w14:paraId="73BF3C95" w14:textId="5D99A907" w:rsidR="003E54FE" w:rsidRDefault="003E54FE" w:rsidP="003E54FE">
      <w:pPr>
        <w:pStyle w:val="paragraph"/>
        <w:spacing w:before="0" w:beforeAutospacing="0" w:after="0" w:afterAutospacing="0"/>
        <w:textAlignment w:val="baseline"/>
        <w:rPr>
          <w:rFonts w:ascii="Segoe UI" w:hAnsi="Segoe UI" w:cs="Segoe UI"/>
          <w:b/>
          <w:bCs/>
          <w:color w:val="4F81BD"/>
          <w:sz w:val="18"/>
          <w:szCs w:val="18"/>
        </w:rPr>
      </w:pPr>
      <w:r>
        <w:rPr>
          <w:rStyle w:val="normaltextrun"/>
          <w:rFonts w:ascii="Cambria" w:hAnsi="Cambria" w:cs="Segoe UI"/>
          <w:b/>
          <w:bCs/>
          <w:color w:val="4F81BD"/>
          <w:sz w:val="22"/>
          <w:szCs w:val="22"/>
          <w:lang w:val="en-IN"/>
        </w:rPr>
        <w:t>V1p65:</w:t>
      </w:r>
      <w:r>
        <w:rPr>
          <w:rStyle w:val="tabchar"/>
          <w:rFonts w:ascii="Calibri" w:hAnsi="Calibri" w:cs="Calibri"/>
          <w:color w:val="4F81BD"/>
          <w:sz w:val="22"/>
          <w:szCs w:val="22"/>
        </w:rPr>
        <w:tab/>
      </w:r>
      <w:r>
        <w:rPr>
          <w:rStyle w:val="tabchar"/>
          <w:rFonts w:ascii="Calibri" w:hAnsi="Calibri" w:cs="Calibri"/>
          <w:color w:val="4F81BD"/>
          <w:sz w:val="22"/>
          <w:szCs w:val="22"/>
        </w:rPr>
        <w:tab/>
      </w:r>
      <w:r>
        <w:rPr>
          <w:rStyle w:val="tabchar"/>
          <w:rFonts w:ascii="Calibri" w:hAnsi="Calibri" w:cs="Calibri"/>
          <w:color w:val="4F81BD"/>
          <w:sz w:val="22"/>
          <w:szCs w:val="22"/>
        </w:rPr>
        <w:tab/>
      </w:r>
      <w:r>
        <w:rPr>
          <w:rStyle w:val="tabchar"/>
          <w:rFonts w:ascii="Calibri" w:hAnsi="Calibri" w:cs="Calibri"/>
          <w:color w:val="4F81BD"/>
          <w:sz w:val="22"/>
          <w:szCs w:val="22"/>
        </w:rPr>
        <w:tab/>
      </w:r>
      <w:r>
        <w:rPr>
          <w:rStyle w:val="tabchar"/>
          <w:rFonts w:ascii="Calibri" w:hAnsi="Calibri" w:cs="Calibri"/>
          <w:color w:val="4F81BD"/>
          <w:sz w:val="22"/>
          <w:szCs w:val="22"/>
        </w:rPr>
        <w:tab/>
      </w:r>
      <w:r>
        <w:rPr>
          <w:rStyle w:val="tabchar"/>
          <w:rFonts w:ascii="Calibri" w:hAnsi="Calibri" w:cs="Calibri"/>
          <w:color w:val="4F81BD"/>
          <w:sz w:val="22"/>
          <w:szCs w:val="22"/>
        </w:rPr>
        <w:tab/>
      </w:r>
      <w:r>
        <w:rPr>
          <w:rStyle w:val="tabchar"/>
          <w:rFonts w:ascii="Calibri" w:hAnsi="Calibri" w:cs="Calibri"/>
          <w:color w:val="4F81BD"/>
          <w:sz w:val="22"/>
          <w:szCs w:val="22"/>
        </w:rPr>
        <w:tab/>
      </w:r>
      <w:r>
        <w:rPr>
          <w:rStyle w:val="tabchar"/>
          <w:rFonts w:ascii="Calibri" w:hAnsi="Calibri" w:cs="Calibri"/>
          <w:color w:val="4F81BD"/>
          <w:sz w:val="22"/>
          <w:szCs w:val="22"/>
        </w:rPr>
        <w:tab/>
      </w:r>
      <w:r>
        <w:rPr>
          <w:rStyle w:val="normaltextrun"/>
          <w:rFonts w:ascii="Cambria" w:hAnsi="Cambria" w:cs="Segoe UI"/>
          <w:b/>
          <w:bCs/>
          <w:color w:val="4F81BD"/>
          <w:sz w:val="22"/>
          <w:szCs w:val="22"/>
          <w:lang w:val="en-IN"/>
        </w:rPr>
        <w:t>Date: 11-Oct-2023</w:t>
      </w:r>
      <w:r>
        <w:rPr>
          <w:rStyle w:val="eop"/>
          <w:rFonts w:ascii="Cambria" w:hAnsi="Cambria" w:cs="Segoe UI"/>
          <w:b/>
          <w:bCs/>
          <w:color w:val="4F81BD"/>
          <w:sz w:val="22"/>
          <w:szCs w:val="22"/>
        </w:rPr>
        <w:t> </w:t>
      </w:r>
    </w:p>
    <w:p w14:paraId="0A84202F" w14:textId="77777777" w:rsidR="003E54FE" w:rsidRPr="003E54FE" w:rsidRDefault="003E54FE" w:rsidP="003E54FE">
      <w:pPr>
        <w:pStyle w:val="ListParagraph"/>
        <w:numPr>
          <w:ilvl w:val="0"/>
          <w:numId w:val="25"/>
        </w:numPr>
      </w:pPr>
      <w:r w:rsidRPr="003E54FE">
        <w:t>XVC option maximum current calculation issue is solved. </w:t>
      </w:r>
    </w:p>
    <w:p w14:paraId="09D36EE3" w14:textId="77777777" w:rsidR="003E54FE" w:rsidRPr="003E54FE" w:rsidRDefault="003E54FE" w:rsidP="003E54FE">
      <w:pPr>
        <w:pStyle w:val="ListParagraph"/>
        <w:numPr>
          <w:ilvl w:val="0"/>
          <w:numId w:val="25"/>
        </w:numPr>
      </w:pPr>
      <w:r w:rsidRPr="003E54FE">
        <w:t>PONS current setting issue is solved. </w:t>
      </w:r>
    </w:p>
    <w:p w14:paraId="0F51BCB4" w14:textId="77777777" w:rsidR="003E54FE" w:rsidRPr="003E54FE" w:rsidRDefault="003E54FE" w:rsidP="003E54FE">
      <w:pPr>
        <w:pStyle w:val="ListParagraph"/>
        <w:numPr>
          <w:ilvl w:val="0"/>
          <w:numId w:val="25"/>
        </w:numPr>
      </w:pPr>
      <w:r w:rsidRPr="003E54FE">
        <w:t>PONS over voltage protection max query issue is solved. </w:t>
      </w:r>
    </w:p>
    <w:p w14:paraId="4DC10EBF" w14:textId="77777777" w:rsidR="003E54FE" w:rsidRPr="003E54FE" w:rsidRDefault="003E54FE" w:rsidP="003E54FE">
      <w:pPr>
        <w:pStyle w:val="ListParagraph"/>
        <w:numPr>
          <w:ilvl w:val="0"/>
          <w:numId w:val="25"/>
        </w:numPr>
      </w:pPr>
      <w:r w:rsidRPr="003E54FE">
        <w:t>Module fault status Asci format is updated. </w:t>
      </w:r>
    </w:p>
    <w:p w14:paraId="59AC8E78" w14:textId="137CD369" w:rsidR="006953BE" w:rsidRDefault="006953BE" w:rsidP="006953BE">
      <w:pPr>
        <w:pStyle w:val="Heading3"/>
      </w:pPr>
      <w:r>
        <w:t>V1p63:</w:t>
      </w:r>
      <w:r>
        <w:tab/>
      </w:r>
      <w:r>
        <w:tab/>
      </w:r>
      <w:r>
        <w:tab/>
      </w:r>
      <w:r>
        <w:tab/>
      </w:r>
      <w:r>
        <w:tab/>
      </w:r>
      <w:r>
        <w:tab/>
      </w:r>
      <w:r>
        <w:tab/>
      </w:r>
      <w:r>
        <w:tab/>
        <w:t>Date: 25-July-2023</w:t>
      </w:r>
    </w:p>
    <w:p w14:paraId="4BE2782C" w14:textId="41B66734" w:rsidR="006953BE" w:rsidRPr="006953BE" w:rsidRDefault="006953BE" w:rsidP="006953BE">
      <w:pPr>
        <w:pStyle w:val="ListParagraph"/>
        <w:numPr>
          <w:ilvl w:val="0"/>
          <w:numId w:val="25"/>
        </w:numPr>
        <w:rPr>
          <w:rFonts w:cstheme="minorHAnsi"/>
        </w:rPr>
      </w:pPr>
      <w:r w:rsidRPr="006953BE">
        <w:t>Disabled Frequency Control in ELOAD even with FC option.</w:t>
      </w:r>
    </w:p>
    <w:p w14:paraId="1BD25B29" w14:textId="026BB423" w:rsidR="006953BE" w:rsidRPr="002A2FF5" w:rsidRDefault="006953BE" w:rsidP="006953BE">
      <w:pPr>
        <w:pStyle w:val="ListParagraph"/>
        <w:numPr>
          <w:ilvl w:val="0"/>
          <w:numId w:val="25"/>
        </w:numPr>
        <w:rPr>
          <w:rFonts w:cstheme="minorHAnsi"/>
        </w:rPr>
      </w:pPr>
      <w:r w:rsidRPr="006953BE">
        <w:rPr>
          <w:rFonts w:cstheme="minorHAnsi"/>
        </w:rPr>
        <w:t>CC mode to CV mode transition issues is solved.</w:t>
      </w:r>
    </w:p>
    <w:p w14:paraId="5B8F4508" w14:textId="33B058E7" w:rsidR="6124CF1B" w:rsidRDefault="6124CF1B" w:rsidP="361A0E84">
      <w:pPr>
        <w:pStyle w:val="Heading3"/>
      </w:pPr>
      <w:r>
        <w:t>V1p61:</w:t>
      </w:r>
      <w:r>
        <w:tab/>
      </w:r>
      <w:r>
        <w:tab/>
      </w:r>
      <w:r>
        <w:tab/>
      </w:r>
      <w:r>
        <w:tab/>
      </w:r>
      <w:r>
        <w:tab/>
      </w:r>
      <w:r>
        <w:tab/>
      </w:r>
      <w:r>
        <w:tab/>
      </w:r>
      <w:r>
        <w:tab/>
        <w:t>Date: 0</w:t>
      </w:r>
      <w:r w:rsidR="29E88804">
        <w:t>8</w:t>
      </w:r>
      <w:r>
        <w:t>-June-2023</w:t>
      </w:r>
    </w:p>
    <w:p w14:paraId="1B824FFF" w14:textId="25A2E43D" w:rsidR="004617E7" w:rsidRPr="002A2FF5" w:rsidRDefault="006C1C20" w:rsidP="006C1C20">
      <w:pPr>
        <w:pStyle w:val="ListParagraph"/>
        <w:numPr>
          <w:ilvl w:val="0"/>
          <w:numId w:val="25"/>
        </w:numPr>
        <w:rPr>
          <w:rFonts w:cstheme="minorHAnsi"/>
        </w:rPr>
      </w:pPr>
      <w:r>
        <w:t>Initial Release</w:t>
      </w:r>
    </w:p>
    <w:p w14:paraId="1D80AC87" w14:textId="4A2D1247" w:rsidR="009F7184" w:rsidRPr="009F7184" w:rsidRDefault="009F7184" w:rsidP="00A866C0">
      <w:pPr>
        <w:pStyle w:val="ListParagraph"/>
        <w:rPr>
          <w:rFonts w:cstheme="minorHAnsi"/>
        </w:rPr>
      </w:pPr>
    </w:p>
    <w:sectPr w:rsidR="009F7184" w:rsidRPr="009F7184" w:rsidSect="00297515">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FA3BFC" w14:textId="77777777" w:rsidR="00574F18" w:rsidRDefault="00574F18" w:rsidP="008114DF">
      <w:pPr>
        <w:spacing w:after="0" w:line="240" w:lineRule="auto"/>
      </w:pPr>
      <w:r>
        <w:separator/>
      </w:r>
    </w:p>
  </w:endnote>
  <w:endnote w:type="continuationSeparator" w:id="0">
    <w:p w14:paraId="33A14B07" w14:textId="77777777" w:rsidR="00574F18" w:rsidRDefault="00574F18" w:rsidP="008114DF">
      <w:pPr>
        <w:spacing w:after="0" w:line="240" w:lineRule="auto"/>
      </w:pPr>
      <w:r>
        <w:continuationSeparator/>
      </w:r>
    </w:p>
  </w:endnote>
  <w:endnote w:type="continuationNotice" w:id="1">
    <w:p w14:paraId="0E32E19C" w14:textId="77777777" w:rsidR="00574F18" w:rsidRDefault="00574F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FA644" w14:textId="77777777" w:rsidR="008114DF" w:rsidRDefault="008114DF" w:rsidP="008114D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882DF0" w14:textId="77777777" w:rsidR="00574F18" w:rsidRDefault="00574F18" w:rsidP="008114DF">
      <w:pPr>
        <w:spacing w:after="0" w:line="240" w:lineRule="auto"/>
      </w:pPr>
      <w:r>
        <w:separator/>
      </w:r>
    </w:p>
  </w:footnote>
  <w:footnote w:type="continuationSeparator" w:id="0">
    <w:p w14:paraId="171415D1" w14:textId="77777777" w:rsidR="00574F18" w:rsidRDefault="00574F18" w:rsidP="008114DF">
      <w:pPr>
        <w:spacing w:after="0" w:line="240" w:lineRule="auto"/>
      </w:pPr>
      <w:r>
        <w:continuationSeparator/>
      </w:r>
    </w:p>
  </w:footnote>
  <w:footnote w:type="continuationNotice" w:id="1">
    <w:p w14:paraId="1FB333E1" w14:textId="77777777" w:rsidR="00574F18" w:rsidRDefault="00574F1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837A5CFE"/>
    <w:lvl w:ilvl="0">
      <w:numFmt w:val="bullet"/>
      <w:lvlText w:val="*"/>
      <w:lvlJc w:val="left"/>
    </w:lvl>
  </w:abstractNum>
  <w:abstractNum w:abstractNumId="1" w15:restartNumberingAfterBreak="0">
    <w:nsid w:val="015A7CBD"/>
    <w:multiLevelType w:val="hybridMultilevel"/>
    <w:tmpl w:val="71C4E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EC45A9"/>
    <w:multiLevelType w:val="hybridMultilevel"/>
    <w:tmpl w:val="3AC04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B5F02"/>
    <w:multiLevelType w:val="hybridMultilevel"/>
    <w:tmpl w:val="29F28932"/>
    <w:lvl w:ilvl="0" w:tplc="40090003">
      <w:start w:val="1"/>
      <w:numFmt w:val="bullet"/>
      <w:lvlText w:val="o"/>
      <w:lvlJc w:val="left"/>
      <w:pPr>
        <w:ind w:left="1440" w:hanging="360"/>
      </w:pPr>
      <w:rPr>
        <w:rFonts w:ascii="Courier New" w:hAnsi="Courier New" w:cs="Courier New"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4" w15:restartNumberingAfterBreak="0">
    <w:nsid w:val="05792C1B"/>
    <w:multiLevelType w:val="hybridMultilevel"/>
    <w:tmpl w:val="8E1686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9886314"/>
    <w:multiLevelType w:val="multilevel"/>
    <w:tmpl w:val="94061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CB36E2"/>
    <w:multiLevelType w:val="hybridMultilevel"/>
    <w:tmpl w:val="5BEE0E0C"/>
    <w:lvl w:ilvl="0" w:tplc="05F01126">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086466"/>
    <w:multiLevelType w:val="multilevel"/>
    <w:tmpl w:val="B382F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F8F11D9"/>
    <w:multiLevelType w:val="multilevel"/>
    <w:tmpl w:val="DB20F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09E3BA8"/>
    <w:multiLevelType w:val="hybridMultilevel"/>
    <w:tmpl w:val="72AEE0BA"/>
    <w:lvl w:ilvl="0" w:tplc="1592DA90">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1C5308"/>
    <w:multiLevelType w:val="multilevel"/>
    <w:tmpl w:val="61D6D9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4D40B5A"/>
    <w:multiLevelType w:val="hybridMultilevel"/>
    <w:tmpl w:val="4664DB7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8EC1DFC"/>
    <w:multiLevelType w:val="hybridMultilevel"/>
    <w:tmpl w:val="A1666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E60DBE"/>
    <w:multiLevelType w:val="hybridMultilevel"/>
    <w:tmpl w:val="3EEC2D6E"/>
    <w:lvl w:ilvl="0" w:tplc="1C7AE0EC">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D11617"/>
    <w:multiLevelType w:val="hybridMultilevel"/>
    <w:tmpl w:val="70ACD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CB4085"/>
    <w:multiLevelType w:val="hybridMultilevel"/>
    <w:tmpl w:val="D238363C"/>
    <w:lvl w:ilvl="0" w:tplc="05F01126">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D5251A"/>
    <w:multiLevelType w:val="hybridMultilevel"/>
    <w:tmpl w:val="16ECB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3607951"/>
    <w:multiLevelType w:val="multilevel"/>
    <w:tmpl w:val="D2CC9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3810102"/>
    <w:multiLevelType w:val="multilevel"/>
    <w:tmpl w:val="A13A94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4692731"/>
    <w:multiLevelType w:val="hybridMultilevel"/>
    <w:tmpl w:val="7536F3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F2177C3"/>
    <w:multiLevelType w:val="multilevel"/>
    <w:tmpl w:val="A7D0412E"/>
    <w:lvl w:ilvl="0">
      <w:start w:val="1"/>
      <w:numFmt w:val="decimal"/>
      <w:lvlText w:val="%1."/>
      <w:legacy w:legacy="1" w:legacySpace="0" w:legacyIndent="0"/>
      <w:lvlJc w:val="left"/>
    </w:lvl>
    <w:lvl w:ilvl="1">
      <w:start w:val="1"/>
      <w:numFmt w:val="decimal"/>
      <w:lvlText w:val="%2."/>
      <w:legacy w:legacy="1" w:legacySpace="0" w:legacyIndent="0"/>
      <w:lvlJc w:val="left"/>
    </w:lvl>
    <w:lvl w:ilvl="2">
      <w:start w:val="1"/>
      <w:numFmt w:val="decimal"/>
      <w:lvlText w:val="%3."/>
      <w:legacy w:legacy="1" w:legacySpace="0" w:legacyIndent="0"/>
      <w:lvlJc w:val="left"/>
    </w:lvl>
    <w:lvl w:ilvl="3">
      <w:start w:val="1"/>
      <w:numFmt w:val="decimal"/>
      <w:lvlText w:val="%4."/>
      <w:legacy w:legacy="1" w:legacySpace="0" w:legacyIndent="0"/>
      <w:lvlJc w:val="left"/>
    </w:lvl>
    <w:lvl w:ilvl="4">
      <w:start w:val="1"/>
      <w:numFmt w:val="decimal"/>
      <w:lvlText w:val="%5."/>
      <w:legacy w:legacy="1" w:legacySpace="0" w:legacyIndent="0"/>
      <w:lvlJc w:val="left"/>
    </w:lvl>
    <w:lvl w:ilvl="5">
      <w:start w:val="1"/>
      <w:numFmt w:val="decimal"/>
      <w:lvlText w:val="%6."/>
      <w:legacy w:legacy="1" w:legacySpace="0" w:legacyIndent="0"/>
      <w:lvlJc w:val="left"/>
    </w:lvl>
    <w:lvl w:ilvl="6">
      <w:start w:val="1"/>
      <w:numFmt w:val="decimal"/>
      <w:lvlText w:val="%7."/>
      <w:legacy w:legacy="1" w:legacySpace="0" w:legacyIndent="0"/>
      <w:lvlJc w:val="left"/>
    </w:lvl>
    <w:lvl w:ilvl="7">
      <w:start w:val="1"/>
      <w:numFmt w:val="decimal"/>
      <w:lvlText w:val="%8."/>
      <w:legacy w:legacy="1" w:legacySpace="0" w:legacyIndent="0"/>
      <w:lvlJc w:val="left"/>
    </w:lvl>
    <w:lvl w:ilvl="8">
      <w:start w:val="1"/>
      <w:numFmt w:val="decimal"/>
      <w:lvlText w:val="%9."/>
      <w:legacy w:legacy="1" w:legacySpace="0" w:legacyIndent="0"/>
      <w:lvlJc w:val="left"/>
    </w:lvl>
  </w:abstractNum>
  <w:abstractNum w:abstractNumId="21" w15:restartNumberingAfterBreak="0">
    <w:nsid w:val="506C0504"/>
    <w:multiLevelType w:val="hybridMultilevel"/>
    <w:tmpl w:val="1B341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3BA5B47"/>
    <w:multiLevelType w:val="multilevel"/>
    <w:tmpl w:val="E440F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5A44D35"/>
    <w:multiLevelType w:val="multilevel"/>
    <w:tmpl w:val="5D04D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94D2074"/>
    <w:multiLevelType w:val="multilevel"/>
    <w:tmpl w:val="89CAB2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9D933E6"/>
    <w:multiLevelType w:val="hybridMultilevel"/>
    <w:tmpl w:val="8AB81A7E"/>
    <w:lvl w:ilvl="0" w:tplc="DC2AE17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335B54"/>
    <w:multiLevelType w:val="hybridMultilevel"/>
    <w:tmpl w:val="DBA6F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830253"/>
    <w:multiLevelType w:val="hybridMultilevel"/>
    <w:tmpl w:val="2AB4BCD6"/>
    <w:lvl w:ilvl="0" w:tplc="05F01126">
      <w:start w:val="1"/>
      <w:numFmt w:val="bullet"/>
      <w:lvlText w:val=""/>
      <w:lvlJc w:val="left"/>
      <w:pPr>
        <w:ind w:left="720" w:hanging="360"/>
      </w:pPr>
      <w:rPr>
        <w:rFonts w:ascii="Symbol" w:hAnsi="Symbol" w:hint="default"/>
        <w:color w:val="auto"/>
      </w:rPr>
    </w:lvl>
    <w:lvl w:ilvl="1" w:tplc="951A9192">
      <w:numFmt w:val="bullet"/>
      <w:lvlText w:val="-"/>
      <w:lvlJc w:val="left"/>
      <w:pPr>
        <w:ind w:left="1440" w:hanging="360"/>
      </w:pPr>
      <w:rPr>
        <w:rFonts w:ascii="Calibri" w:eastAsiaTheme="minorHAnsi" w:hAnsi="Calibri"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A07370"/>
    <w:multiLevelType w:val="hybridMultilevel"/>
    <w:tmpl w:val="D0FAC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21294A"/>
    <w:multiLevelType w:val="multilevel"/>
    <w:tmpl w:val="734ED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B9B6987"/>
    <w:multiLevelType w:val="hybridMultilevel"/>
    <w:tmpl w:val="81CA943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BBD0577"/>
    <w:multiLevelType w:val="hybridMultilevel"/>
    <w:tmpl w:val="99CEE1E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798F3125"/>
    <w:multiLevelType w:val="hybridMultilevel"/>
    <w:tmpl w:val="E398C24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521699080">
    <w:abstractNumId w:val="32"/>
  </w:num>
  <w:num w:numId="2" w16cid:durableId="123163628">
    <w:abstractNumId w:val="11"/>
  </w:num>
  <w:num w:numId="3" w16cid:durableId="1092973021">
    <w:abstractNumId w:val="20"/>
  </w:num>
  <w:num w:numId="4" w16cid:durableId="585378953">
    <w:abstractNumId w:val="20"/>
    <w:lvlOverride w:ilvl="0">
      <w:lvl w:ilvl="0">
        <w:start w:val="1"/>
        <w:numFmt w:val="upperRoman"/>
        <w:lvlText w:val="%1."/>
        <w:legacy w:legacy="1" w:legacySpace="0" w:legacyIndent="720"/>
        <w:lvlJc w:val="left"/>
        <w:pPr>
          <w:ind w:left="720" w:hanging="720"/>
        </w:pPr>
      </w:lvl>
    </w:lvlOverride>
    <w:lvlOverride w:ilvl="1">
      <w:lvl w:ilvl="1">
        <w:start w:val="1"/>
        <w:numFmt w:val="upperLetter"/>
        <w:lvlText w:val="%2."/>
        <w:legacy w:legacy="1" w:legacySpace="0" w:legacyIndent="720"/>
        <w:lvlJc w:val="left"/>
        <w:pPr>
          <w:ind w:left="1440" w:hanging="720"/>
        </w:pPr>
      </w:lvl>
    </w:lvlOverride>
    <w:lvlOverride w:ilvl="2">
      <w:lvl w:ilvl="2">
        <w:start w:val="1"/>
        <w:numFmt w:val="decimal"/>
        <w:lvlText w:val="%3."/>
        <w:legacy w:legacy="1" w:legacySpace="0" w:legacyIndent="720"/>
        <w:lvlJc w:val="left"/>
        <w:pPr>
          <w:ind w:left="2160" w:hanging="720"/>
        </w:pPr>
      </w:lvl>
    </w:lvlOverride>
    <w:lvlOverride w:ilvl="3">
      <w:lvl w:ilvl="3">
        <w:start w:val="1"/>
        <w:numFmt w:val="lowerLetter"/>
        <w:lvlText w:val="%4)"/>
        <w:legacy w:legacy="1" w:legacySpace="0" w:legacyIndent="720"/>
        <w:lvlJc w:val="left"/>
        <w:pPr>
          <w:ind w:left="2880" w:hanging="720"/>
        </w:pPr>
      </w:lvl>
    </w:lvlOverride>
    <w:lvlOverride w:ilvl="4">
      <w:lvl w:ilvl="4">
        <w:start w:val="1"/>
        <w:numFmt w:val="decimal"/>
        <w:lvlText w:val="(%5)"/>
        <w:legacy w:legacy="1" w:legacySpace="0" w:legacyIndent="720"/>
        <w:lvlJc w:val="left"/>
        <w:pPr>
          <w:ind w:left="3600" w:hanging="720"/>
        </w:pPr>
      </w:lvl>
    </w:lvlOverride>
    <w:lvlOverride w:ilvl="5">
      <w:lvl w:ilvl="5">
        <w:start w:val="1"/>
        <w:numFmt w:val="lowerLetter"/>
        <w:lvlText w:val="(%6)"/>
        <w:legacy w:legacy="1" w:legacySpace="0" w:legacyIndent="720"/>
        <w:lvlJc w:val="left"/>
        <w:pPr>
          <w:ind w:left="4320" w:hanging="720"/>
        </w:pPr>
      </w:lvl>
    </w:lvlOverride>
    <w:lvlOverride w:ilvl="6">
      <w:lvl w:ilvl="6">
        <w:start w:val="1"/>
        <w:numFmt w:val="lowerRoman"/>
        <w:lvlText w:val="(%7)"/>
        <w:legacy w:legacy="1" w:legacySpace="0" w:legacyIndent="720"/>
        <w:lvlJc w:val="left"/>
        <w:pPr>
          <w:ind w:left="5040" w:hanging="720"/>
        </w:pPr>
      </w:lvl>
    </w:lvlOverride>
    <w:lvlOverride w:ilvl="7">
      <w:lvl w:ilvl="7">
        <w:start w:val="1"/>
        <w:numFmt w:val="lowerLetter"/>
        <w:lvlText w:val="(%8)"/>
        <w:legacy w:legacy="1" w:legacySpace="0" w:legacyIndent="720"/>
        <w:lvlJc w:val="left"/>
        <w:pPr>
          <w:ind w:left="5760" w:hanging="720"/>
        </w:pPr>
      </w:lvl>
    </w:lvlOverride>
    <w:lvlOverride w:ilvl="8">
      <w:lvl w:ilvl="8">
        <w:start w:val="1"/>
        <w:numFmt w:val="lowerRoman"/>
        <w:lvlText w:val="(%9)"/>
        <w:legacy w:legacy="1" w:legacySpace="0" w:legacyIndent="720"/>
        <w:lvlJc w:val="left"/>
        <w:pPr>
          <w:ind w:left="6480" w:hanging="720"/>
        </w:pPr>
      </w:lvl>
    </w:lvlOverride>
  </w:num>
  <w:num w:numId="5" w16cid:durableId="1096826860">
    <w:abstractNumId w:val="0"/>
    <w:lvlOverride w:ilvl="0">
      <w:lvl w:ilvl="0">
        <w:numFmt w:val="bullet"/>
        <w:lvlText w:val=""/>
        <w:legacy w:legacy="1" w:legacySpace="0" w:legacyIndent="0"/>
        <w:lvlJc w:val="left"/>
        <w:rPr>
          <w:rFonts w:ascii="Symbol" w:hAnsi="Symbol" w:hint="default"/>
          <w:sz w:val="22"/>
        </w:rPr>
      </w:lvl>
    </w:lvlOverride>
  </w:num>
  <w:num w:numId="6" w16cid:durableId="1725912680">
    <w:abstractNumId w:val="12"/>
  </w:num>
  <w:num w:numId="7" w16cid:durableId="15768648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34467607">
    <w:abstractNumId w:val="19"/>
  </w:num>
  <w:num w:numId="9" w16cid:durableId="1894929997">
    <w:abstractNumId w:val="30"/>
  </w:num>
  <w:num w:numId="10" w16cid:durableId="137461860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497562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83002948">
    <w:abstractNumId w:val="4"/>
  </w:num>
  <w:num w:numId="13" w16cid:durableId="910234629">
    <w:abstractNumId w:val="16"/>
  </w:num>
  <w:num w:numId="14" w16cid:durableId="2108036398">
    <w:abstractNumId w:val="27"/>
  </w:num>
  <w:num w:numId="15" w16cid:durableId="1882353043">
    <w:abstractNumId w:val="32"/>
  </w:num>
  <w:num w:numId="16" w16cid:durableId="644049007">
    <w:abstractNumId w:val="14"/>
  </w:num>
  <w:num w:numId="17" w16cid:durableId="646134728">
    <w:abstractNumId w:val="2"/>
  </w:num>
  <w:num w:numId="18" w16cid:durableId="1766610868">
    <w:abstractNumId w:val="13"/>
  </w:num>
  <w:num w:numId="19" w16cid:durableId="1791969319">
    <w:abstractNumId w:val="6"/>
  </w:num>
  <w:num w:numId="20" w16cid:durableId="273638673">
    <w:abstractNumId w:val="9"/>
  </w:num>
  <w:num w:numId="21" w16cid:durableId="980620439">
    <w:abstractNumId w:val="15"/>
  </w:num>
  <w:num w:numId="22" w16cid:durableId="486673782">
    <w:abstractNumId w:val="26"/>
  </w:num>
  <w:num w:numId="23" w16cid:durableId="920217581">
    <w:abstractNumId w:val="25"/>
  </w:num>
  <w:num w:numId="24" w16cid:durableId="910313187">
    <w:abstractNumId w:val="1"/>
  </w:num>
  <w:num w:numId="25" w16cid:durableId="306937414">
    <w:abstractNumId w:val="28"/>
  </w:num>
  <w:num w:numId="26" w16cid:durableId="1854102490">
    <w:abstractNumId w:val="3"/>
  </w:num>
  <w:num w:numId="27" w16cid:durableId="339161819">
    <w:abstractNumId w:val="31"/>
  </w:num>
  <w:num w:numId="28" w16cid:durableId="1657369689">
    <w:abstractNumId w:val="7"/>
  </w:num>
  <w:num w:numId="29" w16cid:durableId="1974479670">
    <w:abstractNumId w:val="8"/>
  </w:num>
  <w:num w:numId="30" w16cid:durableId="711882609">
    <w:abstractNumId w:val="23"/>
  </w:num>
  <w:num w:numId="31" w16cid:durableId="216864748">
    <w:abstractNumId w:val="17"/>
  </w:num>
  <w:num w:numId="32" w16cid:durableId="69890360">
    <w:abstractNumId w:val="29"/>
  </w:num>
  <w:num w:numId="33" w16cid:durableId="6056696">
    <w:abstractNumId w:val="22"/>
  </w:num>
  <w:num w:numId="34" w16cid:durableId="987321810">
    <w:abstractNumId w:val="23"/>
  </w:num>
  <w:num w:numId="35" w16cid:durableId="434446385">
    <w:abstractNumId w:val="23"/>
  </w:num>
  <w:num w:numId="36" w16cid:durableId="592276685">
    <w:abstractNumId w:val="23"/>
  </w:num>
  <w:num w:numId="37" w16cid:durableId="929969379">
    <w:abstractNumId w:val="18"/>
  </w:num>
  <w:num w:numId="38" w16cid:durableId="1066880009">
    <w:abstractNumId w:val="5"/>
  </w:num>
  <w:num w:numId="39" w16cid:durableId="888304520">
    <w:abstractNumId w:val="10"/>
  </w:num>
  <w:num w:numId="40" w16cid:durableId="129841064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en-US" w:vendorID="64" w:dllVersion="0" w:nlCheck="1" w:checkStyle="0"/>
  <w:activeWritingStyle w:appName="MSWord" w:lang="en-IN" w:vendorID="64" w:dllVersion="0" w:nlCheck="1" w:checkStyle="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Q0MDMwsDS0NDayNDRU0lEKTi0uzszPAykwrAUA0YfYqywAAAA="/>
  </w:docVars>
  <w:rsids>
    <w:rsidRoot w:val="00824007"/>
    <w:rsid w:val="000016CE"/>
    <w:rsid w:val="000047BC"/>
    <w:rsid w:val="000055C3"/>
    <w:rsid w:val="000123A7"/>
    <w:rsid w:val="000137BD"/>
    <w:rsid w:val="0002413E"/>
    <w:rsid w:val="00032458"/>
    <w:rsid w:val="00034809"/>
    <w:rsid w:val="00040EE2"/>
    <w:rsid w:val="00042261"/>
    <w:rsid w:val="000479CB"/>
    <w:rsid w:val="000513DC"/>
    <w:rsid w:val="00052295"/>
    <w:rsid w:val="00054CB6"/>
    <w:rsid w:val="00054E58"/>
    <w:rsid w:val="0005606E"/>
    <w:rsid w:val="00060E10"/>
    <w:rsid w:val="0007143D"/>
    <w:rsid w:val="00074C7F"/>
    <w:rsid w:val="0008249C"/>
    <w:rsid w:val="000919BF"/>
    <w:rsid w:val="00093B90"/>
    <w:rsid w:val="000956F8"/>
    <w:rsid w:val="000A4B5F"/>
    <w:rsid w:val="000B18A0"/>
    <w:rsid w:val="000B4EA5"/>
    <w:rsid w:val="000B754B"/>
    <w:rsid w:val="000C0CC7"/>
    <w:rsid w:val="000C6C59"/>
    <w:rsid w:val="000D31F6"/>
    <w:rsid w:val="000D58E8"/>
    <w:rsid w:val="000D74F2"/>
    <w:rsid w:val="000E2DAF"/>
    <w:rsid w:val="000E5528"/>
    <w:rsid w:val="000F36EB"/>
    <w:rsid w:val="00101483"/>
    <w:rsid w:val="00107361"/>
    <w:rsid w:val="0011084C"/>
    <w:rsid w:val="00123506"/>
    <w:rsid w:val="001239B8"/>
    <w:rsid w:val="00136D96"/>
    <w:rsid w:val="0013756F"/>
    <w:rsid w:val="00137B33"/>
    <w:rsid w:val="00141BB1"/>
    <w:rsid w:val="001542E2"/>
    <w:rsid w:val="00160B2D"/>
    <w:rsid w:val="00167673"/>
    <w:rsid w:val="001712A0"/>
    <w:rsid w:val="00176A52"/>
    <w:rsid w:val="0018200D"/>
    <w:rsid w:val="001848A0"/>
    <w:rsid w:val="00186BC5"/>
    <w:rsid w:val="00191A30"/>
    <w:rsid w:val="00196700"/>
    <w:rsid w:val="001A6A10"/>
    <w:rsid w:val="001A7829"/>
    <w:rsid w:val="001B36F6"/>
    <w:rsid w:val="001B5D49"/>
    <w:rsid w:val="001C2C10"/>
    <w:rsid w:val="001C5EEF"/>
    <w:rsid w:val="001D293B"/>
    <w:rsid w:val="001D2E04"/>
    <w:rsid w:val="001D76F4"/>
    <w:rsid w:val="001E228F"/>
    <w:rsid w:val="00206C2B"/>
    <w:rsid w:val="00210790"/>
    <w:rsid w:val="0021784A"/>
    <w:rsid w:val="00230D35"/>
    <w:rsid w:val="0024069E"/>
    <w:rsid w:val="00243EF9"/>
    <w:rsid w:val="0024537E"/>
    <w:rsid w:val="002459C1"/>
    <w:rsid w:val="00257796"/>
    <w:rsid w:val="00272519"/>
    <w:rsid w:val="0027626A"/>
    <w:rsid w:val="0029122E"/>
    <w:rsid w:val="00292815"/>
    <w:rsid w:val="0029749F"/>
    <w:rsid w:val="00297515"/>
    <w:rsid w:val="00297D51"/>
    <w:rsid w:val="002A21DD"/>
    <w:rsid w:val="002A2F4A"/>
    <w:rsid w:val="002A2FF5"/>
    <w:rsid w:val="002A41A0"/>
    <w:rsid w:val="002C4543"/>
    <w:rsid w:val="002C5CFF"/>
    <w:rsid w:val="002C7AF6"/>
    <w:rsid w:val="002D7CB9"/>
    <w:rsid w:val="002E4260"/>
    <w:rsid w:val="002F1F48"/>
    <w:rsid w:val="002F6AD8"/>
    <w:rsid w:val="00302944"/>
    <w:rsid w:val="003143A0"/>
    <w:rsid w:val="00316ED5"/>
    <w:rsid w:val="003216DB"/>
    <w:rsid w:val="00330D57"/>
    <w:rsid w:val="00332E86"/>
    <w:rsid w:val="00333851"/>
    <w:rsid w:val="00333E4E"/>
    <w:rsid w:val="00337277"/>
    <w:rsid w:val="00343153"/>
    <w:rsid w:val="003458DE"/>
    <w:rsid w:val="00346D0A"/>
    <w:rsid w:val="00351B0E"/>
    <w:rsid w:val="00353274"/>
    <w:rsid w:val="00353E3D"/>
    <w:rsid w:val="003610A8"/>
    <w:rsid w:val="00363072"/>
    <w:rsid w:val="00365207"/>
    <w:rsid w:val="00370767"/>
    <w:rsid w:val="0037466B"/>
    <w:rsid w:val="00374735"/>
    <w:rsid w:val="003807B8"/>
    <w:rsid w:val="003818C4"/>
    <w:rsid w:val="00385F74"/>
    <w:rsid w:val="00385FBE"/>
    <w:rsid w:val="00391021"/>
    <w:rsid w:val="0039588D"/>
    <w:rsid w:val="00396CE2"/>
    <w:rsid w:val="003971C6"/>
    <w:rsid w:val="003A40FF"/>
    <w:rsid w:val="003B15AB"/>
    <w:rsid w:val="003B22FB"/>
    <w:rsid w:val="003C0F07"/>
    <w:rsid w:val="003C7B75"/>
    <w:rsid w:val="003D237F"/>
    <w:rsid w:val="003D7153"/>
    <w:rsid w:val="003E255D"/>
    <w:rsid w:val="003E3203"/>
    <w:rsid w:val="003E54FE"/>
    <w:rsid w:val="003F212B"/>
    <w:rsid w:val="003F5C59"/>
    <w:rsid w:val="004038A6"/>
    <w:rsid w:val="004113EA"/>
    <w:rsid w:val="00417BC8"/>
    <w:rsid w:val="00435357"/>
    <w:rsid w:val="00441C43"/>
    <w:rsid w:val="00441CEC"/>
    <w:rsid w:val="00445693"/>
    <w:rsid w:val="00447FEF"/>
    <w:rsid w:val="00454C78"/>
    <w:rsid w:val="00454D7D"/>
    <w:rsid w:val="00454DDF"/>
    <w:rsid w:val="00457624"/>
    <w:rsid w:val="004617E7"/>
    <w:rsid w:val="00480583"/>
    <w:rsid w:val="0048364A"/>
    <w:rsid w:val="0048573F"/>
    <w:rsid w:val="00486DA8"/>
    <w:rsid w:val="00493093"/>
    <w:rsid w:val="0049525A"/>
    <w:rsid w:val="004A2A7C"/>
    <w:rsid w:val="004A7631"/>
    <w:rsid w:val="004B049D"/>
    <w:rsid w:val="004B224D"/>
    <w:rsid w:val="004B34CE"/>
    <w:rsid w:val="004C4ECD"/>
    <w:rsid w:val="004C73CD"/>
    <w:rsid w:val="004D1F08"/>
    <w:rsid w:val="004D3492"/>
    <w:rsid w:val="004D45EF"/>
    <w:rsid w:val="004E55B8"/>
    <w:rsid w:val="004E6C6C"/>
    <w:rsid w:val="0050022C"/>
    <w:rsid w:val="005035E7"/>
    <w:rsid w:val="00504B60"/>
    <w:rsid w:val="00515085"/>
    <w:rsid w:val="00516C03"/>
    <w:rsid w:val="00524795"/>
    <w:rsid w:val="005256C8"/>
    <w:rsid w:val="005265E4"/>
    <w:rsid w:val="005357CF"/>
    <w:rsid w:val="00544B99"/>
    <w:rsid w:val="0055616A"/>
    <w:rsid w:val="005562C0"/>
    <w:rsid w:val="005607C8"/>
    <w:rsid w:val="005612D6"/>
    <w:rsid w:val="0056222B"/>
    <w:rsid w:val="00566C28"/>
    <w:rsid w:val="00566CF3"/>
    <w:rsid w:val="0057339A"/>
    <w:rsid w:val="00574F18"/>
    <w:rsid w:val="00587765"/>
    <w:rsid w:val="00594531"/>
    <w:rsid w:val="005A03F0"/>
    <w:rsid w:val="005A53D4"/>
    <w:rsid w:val="005B005D"/>
    <w:rsid w:val="005B2993"/>
    <w:rsid w:val="005C08E8"/>
    <w:rsid w:val="005C4DA5"/>
    <w:rsid w:val="005C5CD0"/>
    <w:rsid w:val="005C6183"/>
    <w:rsid w:val="005C626C"/>
    <w:rsid w:val="005D1771"/>
    <w:rsid w:val="005D51C7"/>
    <w:rsid w:val="005E48A6"/>
    <w:rsid w:val="005F3539"/>
    <w:rsid w:val="00604CD9"/>
    <w:rsid w:val="00612141"/>
    <w:rsid w:val="00612427"/>
    <w:rsid w:val="006126E6"/>
    <w:rsid w:val="00613A3D"/>
    <w:rsid w:val="00622CE2"/>
    <w:rsid w:val="00622F69"/>
    <w:rsid w:val="00627432"/>
    <w:rsid w:val="00632653"/>
    <w:rsid w:val="00641AD9"/>
    <w:rsid w:val="006462B2"/>
    <w:rsid w:val="0066382D"/>
    <w:rsid w:val="00663D69"/>
    <w:rsid w:val="00681103"/>
    <w:rsid w:val="00685272"/>
    <w:rsid w:val="00686D38"/>
    <w:rsid w:val="006953BE"/>
    <w:rsid w:val="006A2169"/>
    <w:rsid w:val="006A3751"/>
    <w:rsid w:val="006B0305"/>
    <w:rsid w:val="006B5099"/>
    <w:rsid w:val="006C1C20"/>
    <w:rsid w:val="006C2839"/>
    <w:rsid w:val="006C3123"/>
    <w:rsid w:val="006C544A"/>
    <w:rsid w:val="006E3341"/>
    <w:rsid w:val="006E4D6D"/>
    <w:rsid w:val="006F0A92"/>
    <w:rsid w:val="006F3BB8"/>
    <w:rsid w:val="006F3F1F"/>
    <w:rsid w:val="006F759A"/>
    <w:rsid w:val="00704A31"/>
    <w:rsid w:val="007062F8"/>
    <w:rsid w:val="007164B5"/>
    <w:rsid w:val="0072196E"/>
    <w:rsid w:val="00725EC5"/>
    <w:rsid w:val="0072659E"/>
    <w:rsid w:val="007279A4"/>
    <w:rsid w:val="00732108"/>
    <w:rsid w:val="007362BD"/>
    <w:rsid w:val="00744DFF"/>
    <w:rsid w:val="00747027"/>
    <w:rsid w:val="00762B0F"/>
    <w:rsid w:val="00763E62"/>
    <w:rsid w:val="007734D4"/>
    <w:rsid w:val="00773AA8"/>
    <w:rsid w:val="007807B7"/>
    <w:rsid w:val="0078607B"/>
    <w:rsid w:val="00791BBE"/>
    <w:rsid w:val="00792E5D"/>
    <w:rsid w:val="00794352"/>
    <w:rsid w:val="00794724"/>
    <w:rsid w:val="007A3C79"/>
    <w:rsid w:val="007A407C"/>
    <w:rsid w:val="007A58B4"/>
    <w:rsid w:val="007B1754"/>
    <w:rsid w:val="007B3310"/>
    <w:rsid w:val="007C25C8"/>
    <w:rsid w:val="007D10A0"/>
    <w:rsid w:val="007D336C"/>
    <w:rsid w:val="007D4CF1"/>
    <w:rsid w:val="007E5F9C"/>
    <w:rsid w:val="007F1968"/>
    <w:rsid w:val="007F6C6B"/>
    <w:rsid w:val="007F736D"/>
    <w:rsid w:val="007F7E92"/>
    <w:rsid w:val="00801AA1"/>
    <w:rsid w:val="008102D1"/>
    <w:rsid w:val="008104EF"/>
    <w:rsid w:val="008114DF"/>
    <w:rsid w:val="00812444"/>
    <w:rsid w:val="008169DA"/>
    <w:rsid w:val="00824007"/>
    <w:rsid w:val="0082633D"/>
    <w:rsid w:val="00830E1F"/>
    <w:rsid w:val="00835DE8"/>
    <w:rsid w:val="00837C0F"/>
    <w:rsid w:val="008451D0"/>
    <w:rsid w:val="008529E9"/>
    <w:rsid w:val="00854163"/>
    <w:rsid w:val="00855F09"/>
    <w:rsid w:val="0086030C"/>
    <w:rsid w:val="00860908"/>
    <w:rsid w:val="00863E81"/>
    <w:rsid w:val="00864A9E"/>
    <w:rsid w:val="00872114"/>
    <w:rsid w:val="008735C1"/>
    <w:rsid w:val="008744F0"/>
    <w:rsid w:val="00877AE8"/>
    <w:rsid w:val="008865F5"/>
    <w:rsid w:val="00887E78"/>
    <w:rsid w:val="00891ACE"/>
    <w:rsid w:val="00892234"/>
    <w:rsid w:val="008947F6"/>
    <w:rsid w:val="00894EE6"/>
    <w:rsid w:val="008A1A0E"/>
    <w:rsid w:val="008B0BB9"/>
    <w:rsid w:val="008B4B18"/>
    <w:rsid w:val="008B4FB7"/>
    <w:rsid w:val="008D1B29"/>
    <w:rsid w:val="008D4CE3"/>
    <w:rsid w:val="008D4DE0"/>
    <w:rsid w:val="008D504F"/>
    <w:rsid w:val="008D6112"/>
    <w:rsid w:val="008E359D"/>
    <w:rsid w:val="00900B5A"/>
    <w:rsid w:val="00901BB6"/>
    <w:rsid w:val="00904A8D"/>
    <w:rsid w:val="009116C9"/>
    <w:rsid w:val="00911E0A"/>
    <w:rsid w:val="00912AA4"/>
    <w:rsid w:val="009162FA"/>
    <w:rsid w:val="0092253C"/>
    <w:rsid w:val="009230F3"/>
    <w:rsid w:val="00924C1D"/>
    <w:rsid w:val="00924C42"/>
    <w:rsid w:val="00931C78"/>
    <w:rsid w:val="0093240F"/>
    <w:rsid w:val="00937713"/>
    <w:rsid w:val="0093797A"/>
    <w:rsid w:val="009419F3"/>
    <w:rsid w:val="00943A9C"/>
    <w:rsid w:val="00945E16"/>
    <w:rsid w:val="00951039"/>
    <w:rsid w:val="00951B7D"/>
    <w:rsid w:val="00952DDF"/>
    <w:rsid w:val="00954538"/>
    <w:rsid w:val="00954AA9"/>
    <w:rsid w:val="0096160C"/>
    <w:rsid w:val="00963B54"/>
    <w:rsid w:val="00973E56"/>
    <w:rsid w:val="00982670"/>
    <w:rsid w:val="00983377"/>
    <w:rsid w:val="0098572E"/>
    <w:rsid w:val="0099208F"/>
    <w:rsid w:val="009A1A6F"/>
    <w:rsid w:val="009B37A7"/>
    <w:rsid w:val="009B7468"/>
    <w:rsid w:val="009C08B7"/>
    <w:rsid w:val="009C2711"/>
    <w:rsid w:val="009C5CAD"/>
    <w:rsid w:val="009D0A03"/>
    <w:rsid w:val="009F2393"/>
    <w:rsid w:val="009F3078"/>
    <w:rsid w:val="009F3B67"/>
    <w:rsid w:val="009F6980"/>
    <w:rsid w:val="009F7184"/>
    <w:rsid w:val="009F7507"/>
    <w:rsid w:val="009F78D0"/>
    <w:rsid w:val="00A0235F"/>
    <w:rsid w:val="00A120A5"/>
    <w:rsid w:val="00A12230"/>
    <w:rsid w:val="00A25706"/>
    <w:rsid w:val="00A25E0F"/>
    <w:rsid w:val="00A308CC"/>
    <w:rsid w:val="00A32D6B"/>
    <w:rsid w:val="00A35B2C"/>
    <w:rsid w:val="00A41D2E"/>
    <w:rsid w:val="00A445A1"/>
    <w:rsid w:val="00A51FBA"/>
    <w:rsid w:val="00A54D94"/>
    <w:rsid w:val="00A55F50"/>
    <w:rsid w:val="00A56074"/>
    <w:rsid w:val="00A57422"/>
    <w:rsid w:val="00A76E27"/>
    <w:rsid w:val="00A775EF"/>
    <w:rsid w:val="00A866C0"/>
    <w:rsid w:val="00A86FC6"/>
    <w:rsid w:val="00A87834"/>
    <w:rsid w:val="00A90C97"/>
    <w:rsid w:val="00AA0A5B"/>
    <w:rsid w:val="00AB3E29"/>
    <w:rsid w:val="00AC0B5E"/>
    <w:rsid w:val="00AC51E9"/>
    <w:rsid w:val="00AD566F"/>
    <w:rsid w:val="00AE0409"/>
    <w:rsid w:val="00AE485E"/>
    <w:rsid w:val="00AE576E"/>
    <w:rsid w:val="00AE7011"/>
    <w:rsid w:val="00AF63B2"/>
    <w:rsid w:val="00B01446"/>
    <w:rsid w:val="00B01F67"/>
    <w:rsid w:val="00B02E55"/>
    <w:rsid w:val="00B17D5A"/>
    <w:rsid w:val="00B24255"/>
    <w:rsid w:val="00B274C6"/>
    <w:rsid w:val="00B27587"/>
    <w:rsid w:val="00B3334B"/>
    <w:rsid w:val="00B372D6"/>
    <w:rsid w:val="00B44B6D"/>
    <w:rsid w:val="00B45FF2"/>
    <w:rsid w:val="00B46ECF"/>
    <w:rsid w:val="00B5241A"/>
    <w:rsid w:val="00B542A7"/>
    <w:rsid w:val="00B54AA4"/>
    <w:rsid w:val="00B55980"/>
    <w:rsid w:val="00B568BC"/>
    <w:rsid w:val="00B56FF9"/>
    <w:rsid w:val="00B61CA5"/>
    <w:rsid w:val="00B62C05"/>
    <w:rsid w:val="00B80D3B"/>
    <w:rsid w:val="00B83E17"/>
    <w:rsid w:val="00B85794"/>
    <w:rsid w:val="00B87DCF"/>
    <w:rsid w:val="00B93B38"/>
    <w:rsid w:val="00B95E03"/>
    <w:rsid w:val="00BA3640"/>
    <w:rsid w:val="00BA3B04"/>
    <w:rsid w:val="00BA515C"/>
    <w:rsid w:val="00BA711D"/>
    <w:rsid w:val="00BB5956"/>
    <w:rsid w:val="00BB7E8A"/>
    <w:rsid w:val="00BC1E3B"/>
    <w:rsid w:val="00BC6187"/>
    <w:rsid w:val="00BD0DC0"/>
    <w:rsid w:val="00BD0EB1"/>
    <w:rsid w:val="00BD2EF5"/>
    <w:rsid w:val="00BD624C"/>
    <w:rsid w:val="00BD6554"/>
    <w:rsid w:val="00BD774E"/>
    <w:rsid w:val="00BE0A3F"/>
    <w:rsid w:val="00BF4DA6"/>
    <w:rsid w:val="00C00965"/>
    <w:rsid w:val="00C009C2"/>
    <w:rsid w:val="00C02648"/>
    <w:rsid w:val="00C034A4"/>
    <w:rsid w:val="00C05CF7"/>
    <w:rsid w:val="00C130FB"/>
    <w:rsid w:val="00C139FE"/>
    <w:rsid w:val="00C21D2E"/>
    <w:rsid w:val="00C2633F"/>
    <w:rsid w:val="00C36EC4"/>
    <w:rsid w:val="00C50F2C"/>
    <w:rsid w:val="00C539E4"/>
    <w:rsid w:val="00C57884"/>
    <w:rsid w:val="00C63379"/>
    <w:rsid w:val="00C66B6E"/>
    <w:rsid w:val="00C67F7F"/>
    <w:rsid w:val="00C74274"/>
    <w:rsid w:val="00C76141"/>
    <w:rsid w:val="00C7649A"/>
    <w:rsid w:val="00C84216"/>
    <w:rsid w:val="00C86C0E"/>
    <w:rsid w:val="00C90A3D"/>
    <w:rsid w:val="00C93844"/>
    <w:rsid w:val="00C945BE"/>
    <w:rsid w:val="00CA06AD"/>
    <w:rsid w:val="00CA4A66"/>
    <w:rsid w:val="00CA78E6"/>
    <w:rsid w:val="00CB26C2"/>
    <w:rsid w:val="00CB337A"/>
    <w:rsid w:val="00CE7EEB"/>
    <w:rsid w:val="00CF11D4"/>
    <w:rsid w:val="00CF210E"/>
    <w:rsid w:val="00CF30FE"/>
    <w:rsid w:val="00CF5A80"/>
    <w:rsid w:val="00D146CC"/>
    <w:rsid w:val="00D14F7F"/>
    <w:rsid w:val="00D21B4D"/>
    <w:rsid w:val="00D22B40"/>
    <w:rsid w:val="00D26066"/>
    <w:rsid w:val="00D26AFA"/>
    <w:rsid w:val="00D32895"/>
    <w:rsid w:val="00D331BD"/>
    <w:rsid w:val="00D3793A"/>
    <w:rsid w:val="00D400EB"/>
    <w:rsid w:val="00D41E34"/>
    <w:rsid w:val="00D45B89"/>
    <w:rsid w:val="00D55C4D"/>
    <w:rsid w:val="00D60916"/>
    <w:rsid w:val="00D61165"/>
    <w:rsid w:val="00D619E6"/>
    <w:rsid w:val="00D70E43"/>
    <w:rsid w:val="00D74944"/>
    <w:rsid w:val="00D74D0F"/>
    <w:rsid w:val="00D77565"/>
    <w:rsid w:val="00D829CD"/>
    <w:rsid w:val="00DA0671"/>
    <w:rsid w:val="00DA11F5"/>
    <w:rsid w:val="00DA2A30"/>
    <w:rsid w:val="00DA4551"/>
    <w:rsid w:val="00DA5BFD"/>
    <w:rsid w:val="00DA79DD"/>
    <w:rsid w:val="00DB02C1"/>
    <w:rsid w:val="00DB1897"/>
    <w:rsid w:val="00DC02C3"/>
    <w:rsid w:val="00DD368E"/>
    <w:rsid w:val="00DE4FF4"/>
    <w:rsid w:val="00DE51BD"/>
    <w:rsid w:val="00DE6784"/>
    <w:rsid w:val="00DE6F57"/>
    <w:rsid w:val="00DE79D7"/>
    <w:rsid w:val="00DF0443"/>
    <w:rsid w:val="00DF2EE8"/>
    <w:rsid w:val="00DF6D4A"/>
    <w:rsid w:val="00E03BE6"/>
    <w:rsid w:val="00E14846"/>
    <w:rsid w:val="00E36DC1"/>
    <w:rsid w:val="00E40D45"/>
    <w:rsid w:val="00E43659"/>
    <w:rsid w:val="00E44926"/>
    <w:rsid w:val="00E613DF"/>
    <w:rsid w:val="00E73239"/>
    <w:rsid w:val="00E75F60"/>
    <w:rsid w:val="00E7682E"/>
    <w:rsid w:val="00E82372"/>
    <w:rsid w:val="00E82631"/>
    <w:rsid w:val="00E840BA"/>
    <w:rsid w:val="00E84E86"/>
    <w:rsid w:val="00E90CC4"/>
    <w:rsid w:val="00E9365B"/>
    <w:rsid w:val="00E93B0D"/>
    <w:rsid w:val="00E93C7D"/>
    <w:rsid w:val="00E948AB"/>
    <w:rsid w:val="00EA16CF"/>
    <w:rsid w:val="00EA3D81"/>
    <w:rsid w:val="00EC2F9E"/>
    <w:rsid w:val="00EC3DBF"/>
    <w:rsid w:val="00ED04E7"/>
    <w:rsid w:val="00ED0FF2"/>
    <w:rsid w:val="00ED1A61"/>
    <w:rsid w:val="00ED61C5"/>
    <w:rsid w:val="00EF1024"/>
    <w:rsid w:val="00EF263E"/>
    <w:rsid w:val="00F0189E"/>
    <w:rsid w:val="00F02BC4"/>
    <w:rsid w:val="00F02F01"/>
    <w:rsid w:val="00F12A8E"/>
    <w:rsid w:val="00F1358B"/>
    <w:rsid w:val="00F1419C"/>
    <w:rsid w:val="00F21F04"/>
    <w:rsid w:val="00F24D50"/>
    <w:rsid w:val="00F24DF0"/>
    <w:rsid w:val="00F27B7C"/>
    <w:rsid w:val="00F31493"/>
    <w:rsid w:val="00F37DE0"/>
    <w:rsid w:val="00F402E3"/>
    <w:rsid w:val="00F42F7F"/>
    <w:rsid w:val="00F4311F"/>
    <w:rsid w:val="00F43C3A"/>
    <w:rsid w:val="00F46D51"/>
    <w:rsid w:val="00F50244"/>
    <w:rsid w:val="00F71520"/>
    <w:rsid w:val="00F75B76"/>
    <w:rsid w:val="00F81C02"/>
    <w:rsid w:val="00F85212"/>
    <w:rsid w:val="00F86624"/>
    <w:rsid w:val="00F90177"/>
    <w:rsid w:val="00F90210"/>
    <w:rsid w:val="00F942DC"/>
    <w:rsid w:val="00F9620E"/>
    <w:rsid w:val="00FA0FC0"/>
    <w:rsid w:val="00FA5F11"/>
    <w:rsid w:val="00FB1567"/>
    <w:rsid w:val="00FB5BCF"/>
    <w:rsid w:val="00FC2A90"/>
    <w:rsid w:val="00FC6BC4"/>
    <w:rsid w:val="00FC72F0"/>
    <w:rsid w:val="00FD53F7"/>
    <w:rsid w:val="00FE5D9E"/>
    <w:rsid w:val="00FF0C5C"/>
    <w:rsid w:val="00FF15E6"/>
    <w:rsid w:val="00FF1773"/>
    <w:rsid w:val="00FF3AE3"/>
    <w:rsid w:val="00FF6DF5"/>
    <w:rsid w:val="00FF7289"/>
    <w:rsid w:val="01C4E126"/>
    <w:rsid w:val="0382A55F"/>
    <w:rsid w:val="03893491"/>
    <w:rsid w:val="049AB26D"/>
    <w:rsid w:val="05ED768E"/>
    <w:rsid w:val="063682CE"/>
    <w:rsid w:val="0A51992A"/>
    <w:rsid w:val="0CA5C452"/>
    <w:rsid w:val="0CFCB5AD"/>
    <w:rsid w:val="13543631"/>
    <w:rsid w:val="14FE78D6"/>
    <w:rsid w:val="16337E3B"/>
    <w:rsid w:val="175DAD92"/>
    <w:rsid w:val="17FAABAA"/>
    <w:rsid w:val="18588CEE"/>
    <w:rsid w:val="1885730E"/>
    <w:rsid w:val="1B68BEF2"/>
    <w:rsid w:val="1C13DAAE"/>
    <w:rsid w:val="1C7CABB0"/>
    <w:rsid w:val="1D908074"/>
    <w:rsid w:val="1DB5EAEE"/>
    <w:rsid w:val="1FFD1227"/>
    <w:rsid w:val="20CE2374"/>
    <w:rsid w:val="21E646D7"/>
    <w:rsid w:val="2201E1BB"/>
    <w:rsid w:val="22B1DCAF"/>
    <w:rsid w:val="234A100C"/>
    <w:rsid w:val="239CE253"/>
    <w:rsid w:val="2587EE9D"/>
    <w:rsid w:val="26041B40"/>
    <w:rsid w:val="264638A1"/>
    <w:rsid w:val="29CB9F7D"/>
    <w:rsid w:val="29E88804"/>
    <w:rsid w:val="2AF384B6"/>
    <w:rsid w:val="2B676FDE"/>
    <w:rsid w:val="2D5FFED7"/>
    <w:rsid w:val="2DB971B9"/>
    <w:rsid w:val="2F4F0B94"/>
    <w:rsid w:val="30EC34C4"/>
    <w:rsid w:val="3399CE2C"/>
    <w:rsid w:val="361A0E84"/>
    <w:rsid w:val="369FC21E"/>
    <w:rsid w:val="36A31B81"/>
    <w:rsid w:val="3701D537"/>
    <w:rsid w:val="37726F2E"/>
    <w:rsid w:val="382333B3"/>
    <w:rsid w:val="3AD5863A"/>
    <w:rsid w:val="3DCAB7CC"/>
    <w:rsid w:val="3FEB09DD"/>
    <w:rsid w:val="46168EE4"/>
    <w:rsid w:val="489B3FC4"/>
    <w:rsid w:val="49B16CEE"/>
    <w:rsid w:val="4B2964A7"/>
    <w:rsid w:val="4BE0F710"/>
    <w:rsid w:val="4CB793B1"/>
    <w:rsid w:val="4D127E24"/>
    <w:rsid w:val="4D979336"/>
    <w:rsid w:val="52856093"/>
    <w:rsid w:val="535986D3"/>
    <w:rsid w:val="536ACF4D"/>
    <w:rsid w:val="53EFF080"/>
    <w:rsid w:val="541B913B"/>
    <w:rsid w:val="546EA1F4"/>
    <w:rsid w:val="55C40F49"/>
    <w:rsid w:val="55D8FB4C"/>
    <w:rsid w:val="5623585A"/>
    <w:rsid w:val="58625872"/>
    <w:rsid w:val="59294C4C"/>
    <w:rsid w:val="5BDAE9DF"/>
    <w:rsid w:val="5F289298"/>
    <w:rsid w:val="608AE252"/>
    <w:rsid w:val="6124CF1B"/>
    <w:rsid w:val="636B67C0"/>
    <w:rsid w:val="63CA1D53"/>
    <w:rsid w:val="64179395"/>
    <w:rsid w:val="6424D2BC"/>
    <w:rsid w:val="6598CCF6"/>
    <w:rsid w:val="65BE85B4"/>
    <w:rsid w:val="669A00DC"/>
    <w:rsid w:val="66F0AAF5"/>
    <w:rsid w:val="67713A6D"/>
    <w:rsid w:val="6A4349F4"/>
    <w:rsid w:val="6BAA1A3A"/>
    <w:rsid w:val="6BEDED43"/>
    <w:rsid w:val="6C3C8C34"/>
    <w:rsid w:val="6DBD494F"/>
    <w:rsid w:val="6E026FF3"/>
    <w:rsid w:val="6F9E4054"/>
    <w:rsid w:val="7072534A"/>
    <w:rsid w:val="719700CE"/>
    <w:rsid w:val="77183526"/>
    <w:rsid w:val="78097786"/>
    <w:rsid w:val="788CB4A2"/>
    <w:rsid w:val="7988EA99"/>
    <w:rsid w:val="7A1F5299"/>
    <w:rsid w:val="7B62881D"/>
    <w:rsid w:val="7E86A3AB"/>
    <w:rsid w:val="7F7F117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7B49E4"/>
  <w15:docId w15:val="{B796C2F6-28AC-4122-9A2F-3C25B0F1B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84C"/>
  </w:style>
  <w:style w:type="paragraph" w:styleId="Heading1">
    <w:name w:val="heading 1"/>
    <w:basedOn w:val="Normal"/>
    <w:next w:val="Normal"/>
    <w:link w:val="Heading1Char"/>
    <w:uiPriority w:val="9"/>
    <w:qFormat/>
    <w:rsid w:val="0011084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1084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11084C"/>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084C"/>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11084C"/>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11084C"/>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11084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11084C"/>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11084C"/>
    <w:pPr>
      <w:ind w:left="720"/>
      <w:contextualSpacing/>
    </w:pPr>
  </w:style>
  <w:style w:type="paragraph" w:styleId="Header">
    <w:name w:val="header"/>
    <w:basedOn w:val="Normal"/>
    <w:link w:val="HeaderChar"/>
    <w:uiPriority w:val="99"/>
    <w:unhideWhenUsed/>
    <w:rsid w:val="008114DF"/>
    <w:pPr>
      <w:tabs>
        <w:tab w:val="center" w:pos="4513"/>
        <w:tab w:val="right" w:pos="9026"/>
      </w:tabs>
      <w:spacing w:after="0" w:line="240" w:lineRule="auto"/>
    </w:pPr>
  </w:style>
  <w:style w:type="character" w:customStyle="1" w:styleId="HeaderChar">
    <w:name w:val="Header Char"/>
    <w:basedOn w:val="DefaultParagraphFont"/>
    <w:link w:val="Header"/>
    <w:uiPriority w:val="99"/>
    <w:rsid w:val="008114DF"/>
  </w:style>
  <w:style w:type="paragraph" w:styleId="Footer">
    <w:name w:val="footer"/>
    <w:basedOn w:val="Normal"/>
    <w:link w:val="FooterChar"/>
    <w:uiPriority w:val="99"/>
    <w:unhideWhenUsed/>
    <w:rsid w:val="008114DF"/>
    <w:pPr>
      <w:tabs>
        <w:tab w:val="center" w:pos="4513"/>
        <w:tab w:val="right" w:pos="9026"/>
      </w:tabs>
      <w:spacing w:after="0" w:line="240" w:lineRule="auto"/>
    </w:pPr>
  </w:style>
  <w:style w:type="character" w:customStyle="1" w:styleId="FooterChar">
    <w:name w:val="Footer Char"/>
    <w:basedOn w:val="DefaultParagraphFont"/>
    <w:link w:val="Footer"/>
    <w:uiPriority w:val="99"/>
    <w:rsid w:val="008114DF"/>
  </w:style>
  <w:style w:type="character" w:styleId="Hyperlink">
    <w:name w:val="Hyperlink"/>
    <w:basedOn w:val="DefaultParagraphFont"/>
    <w:uiPriority w:val="99"/>
    <w:semiHidden/>
    <w:unhideWhenUsed/>
    <w:rsid w:val="000B754B"/>
    <w:rPr>
      <w:color w:val="0000FF"/>
      <w:u w:val="single"/>
    </w:rPr>
  </w:style>
  <w:style w:type="character" w:customStyle="1" w:styleId="apple-converted-space">
    <w:name w:val="apple-converted-space"/>
    <w:basedOn w:val="DefaultParagraphFont"/>
    <w:rsid w:val="000B754B"/>
  </w:style>
  <w:style w:type="paragraph" w:customStyle="1" w:styleId="paragraph">
    <w:name w:val="paragraph"/>
    <w:basedOn w:val="Normal"/>
    <w:rsid w:val="003E54FE"/>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DefaultParagraphFont"/>
    <w:rsid w:val="003E54FE"/>
  </w:style>
  <w:style w:type="character" w:customStyle="1" w:styleId="tabchar">
    <w:name w:val="tabchar"/>
    <w:basedOn w:val="DefaultParagraphFont"/>
    <w:rsid w:val="003E54FE"/>
  </w:style>
  <w:style w:type="character" w:customStyle="1" w:styleId="eop">
    <w:name w:val="eop"/>
    <w:basedOn w:val="DefaultParagraphFont"/>
    <w:rsid w:val="003E54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29058">
      <w:bodyDiv w:val="1"/>
      <w:marLeft w:val="0"/>
      <w:marRight w:val="0"/>
      <w:marTop w:val="0"/>
      <w:marBottom w:val="0"/>
      <w:divBdr>
        <w:top w:val="none" w:sz="0" w:space="0" w:color="auto"/>
        <w:left w:val="none" w:sz="0" w:space="0" w:color="auto"/>
        <w:bottom w:val="none" w:sz="0" w:space="0" w:color="auto"/>
        <w:right w:val="none" w:sz="0" w:space="0" w:color="auto"/>
      </w:divBdr>
    </w:div>
    <w:div w:id="132986943">
      <w:bodyDiv w:val="1"/>
      <w:marLeft w:val="0"/>
      <w:marRight w:val="0"/>
      <w:marTop w:val="0"/>
      <w:marBottom w:val="0"/>
      <w:divBdr>
        <w:top w:val="none" w:sz="0" w:space="0" w:color="auto"/>
        <w:left w:val="none" w:sz="0" w:space="0" w:color="auto"/>
        <w:bottom w:val="none" w:sz="0" w:space="0" w:color="auto"/>
        <w:right w:val="none" w:sz="0" w:space="0" w:color="auto"/>
      </w:divBdr>
    </w:div>
    <w:div w:id="143595512">
      <w:bodyDiv w:val="1"/>
      <w:marLeft w:val="0"/>
      <w:marRight w:val="0"/>
      <w:marTop w:val="0"/>
      <w:marBottom w:val="0"/>
      <w:divBdr>
        <w:top w:val="none" w:sz="0" w:space="0" w:color="auto"/>
        <w:left w:val="none" w:sz="0" w:space="0" w:color="auto"/>
        <w:bottom w:val="none" w:sz="0" w:space="0" w:color="auto"/>
        <w:right w:val="none" w:sz="0" w:space="0" w:color="auto"/>
      </w:divBdr>
    </w:div>
    <w:div w:id="175314463">
      <w:bodyDiv w:val="1"/>
      <w:marLeft w:val="0"/>
      <w:marRight w:val="0"/>
      <w:marTop w:val="0"/>
      <w:marBottom w:val="0"/>
      <w:divBdr>
        <w:top w:val="none" w:sz="0" w:space="0" w:color="auto"/>
        <w:left w:val="none" w:sz="0" w:space="0" w:color="auto"/>
        <w:bottom w:val="none" w:sz="0" w:space="0" w:color="auto"/>
        <w:right w:val="none" w:sz="0" w:space="0" w:color="auto"/>
      </w:divBdr>
    </w:div>
    <w:div w:id="258410621">
      <w:bodyDiv w:val="1"/>
      <w:marLeft w:val="0"/>
      <w:marRight w:val="0"/>
      <w:marTop w:val="0"/>
      <w:marBottom w:val="0"/>
      <w:divBdr>
        <w:top w:val="none" w:sz="0" w:space="0" w:color="auto"/>
        <w:left w:val="none" w:sz="0" w:space="0" w:color="auto"/>
        <w:bottom w:val="none" w:sz="0" w:space="0" w:color="auto"/>
        <w:right w:val="none" w:sz="0" w:space="0" w:color="auto"/>
      </w:divBdr>
    </w:div>
    <w:div w:id="318003872">
      <w:bodyDiv w:val="1"/>
      <w:marLeft w:val="0"/>
      <w:marRight w:val="0"/>
      <w:marTop w:val="0"/>
      <w:marBottom w:val="0"/>
      <w:divBdr>
        <w:top w:val="none" w:sz="0" w:space="0" w:color="auto"/>
        <w:left w:val="none" w:sz="0" w:space="0" w:color="auto"/>
        <w:bottom w:val="none" w:sz="0" w:space="0" w:color="auto"/>
        <w:right w:val="none" w:sz="0" w:space="0" w:color="auto"/>
      </w:divBdr>
      <w:divsChild>
        <w:div w:id="1666592320">
          <w:marLeft w:val="0"/>
          <w:marRight w:val="0"/>
          <w:marTop w:val="0"/>
          <w:marBottom w:val="0"/>
          <w:divBdr>
            <w:top w:val="none" w:sz="0" w:space="0" w:color="auto"/>
            <w:left w:val="none" w:sz="0" w:space="0" w:color="auto"/>
            <w:bottom w:val="none" w:sz="0" w:space="0" w:color="auto"/>
            <w:right w:val="none" w:sz="0" w:space="0" w:color="auto"/>
          </w:divBdr>
        </w:div>
        <w:div w:id="1407611830">
          <w:marLeft w:val="0"/>
          <w:marRight w:val="0"/>
          <w:marTop w:val="0"/>
          <w:marBottom w:val="0"/>
          <w:divBdr>
            <w:top w:val="none" w:sz="0" w:space="0" w:color="auto"/>
            <w:left w:val="none" w:sz="0" w:space="0" w:color="auto"/>
            <w:bottom w:val="none" w:sz="0" w:space="0" w:color="auto"/>
            <w:right w:val="none" w:sz="0" w:space="0" w:color="auto"/>
          </w:divBdr>
        </w:div>
        <w:div w:id="394281555">
          <w:marLeft w:val="0"/>
          <w:marRight w:val="0"/>
          <w:marTop w:val="0"/>
          <w:marBottom w:val="0"/>
          <w:divBdr>
            <w:top w:val="none" w:sz="0" w:space="0" w:color="auto"/>
            <w:left w:val="none" w:sz="0" w:space="0" w:color="auto"/>
            <w:bottom w:val="none" w:sz="0" w:space="0" w:color="auto"/>
            <w:right w:val="none" w:sz="0" w:space="0" w:color="auto"/>
          </w:divBdr>
        </w:div>
        <w:div w:id="844437918">
          <w:marLeft w:val="0"/>
          <w:marRight w:val="0"/>
          <w:marTop w:val="0"/>
          <w:marBottom w:val="0"/>
          <w:divBdr>
            <w:top w:val="none" w:sz="0" w:space="0" w:color="auto"/>
            <w:left w:val="none" w:sz="0" w:space="0" w:color="auto"/>
            <w:bottom w:val="none" w:sz="0" w:space="0" w:color="auto"/>
            <w:right w:val="none" w:sz="0" w:space="0" w:color="auto"/>
          </w:divBdr>
        </w:div>
        <w:div w:id="1105341050">
          <w:marLeft w:val="0"/>
          <w:marRight w:val="0"/>
          <w:marTop w:val="0"/>
          <w:marBottom w:val="0"/>
          <w:divBdr>
            <w:top w:val="none" w:sz="0" w:space="0" w:color="auto"/>
            <w:left w:val="none" w:sz="0" w:space="0" w:color="auto"/>
            <w:bottom w:val="none" w:sz="0" w:space="0" w:color="auto"/>
            <w:right w:val="none" w:sz="0" w:space="0" w:color="auto"/>
          </w:divBdr>
        </w:div>
      </w:divsChild>
    </w:div>
    <w:div w:id="329456131">
      <w:bodyDiv w:val="1"/>
      <w:marLeft w:val="0"/>
      <w:marRight w:val="0"/>
      <w:marTop w:val="0"/>
      <w:marBottom w:val="0"/>
      <w:divBdr>
        <w:top w:val="none" w:sz="0" w:space="0" w:color="auto"/>
        <w:left w:val="none" w:sz="0" w:space="0" w:color="auto"/>
        <w:bottom w:val="none" w:sz="0" w:space="0" w:color="auto"/>
        <w:right w:val="none" w:sz="0" w:space="0" w:color="auto"/>
      </w:divBdr>
    </w:div>
    <w:div w:id="421419830">
      <w:bodyDiv w:val="1"/>
      <w:marLeft w:val="0"/>
      <w:marRight w:val="0"/>
      <w:marTop w:val="0"/>
      <w:marBottom w:val="0"/>
      <w:divBdr>
        <w:top w:val="none" w:sz="0" w:space="0" w:color="auto"/>
        <w:left w:val="none" w:sz="0" w:space="0" w:color="auto"/>
        <w:bottom w:val="none" w:sz="0" w:space="0" w:color="auto"/>
        <w:right w:val="none" w:sz="0" w:space="0" w:color="auto"/>
      </w:divBdr>
    </w:div>
    <w:div w:id="486822228">
      <w:bodyDiv w:val="1"/>
      <w:marLeft w:val="0"/>
      <w:marRight w:val="0"/>
      <w:marTop w:val="0"/>
      <w:marBottom w:val="0"/>
      <w:divBdr>
        <w:top w:val="none" w:sz="0" w:space="0" w:color="auto"/>
        <w:left w:val="none" w:sz="0" w:space="0" w:color="auto"/>
        <w:bottom w:val="none" w:sz="0" w:space="0" w:color="auto"/>
        <w:right w:val="none" w:sz="0" w:space="0" w:color="auto"/>
      </w:divBdr>
    </w:div>
    <w:div w:id="614292711">
      <w:bodyDiv w:val="1"/>
      <w:marLeft w:val="0"/>
      <w:marRight w:val="0"/>
      <w:marTop w:val="0"/>
      <w:marBottom w:val="0"/>
      <w:divBdr>
        <w:top w:val="none" w:sz="0" w:space="0" w:color="auto"/>
        <w:left w:val="none" w:sz="0" w:space="0" w:color="auto"/>
        <w:bottom w:val="none" w:sz="0" w:space="0" w:color="auto"/>
        <w:right w:val="none" w:sz="0" w:space="0" w:color="auto"/>
      </w:divBdr>
    </w:div>
    <w:div w:id="751050109">
      <w:bodyDiv w:val="1"/>
      <w:marLeft w:val="0"/>
      <w:marRight w:val="0"/>
      <w:marTop w:val="0"/>
      <w:marBottom w:val="0"/>
      <w:divBdr>
        <w:top w:val="none" w:sz="0" w:space="0" w:color="auto"/>
        <w:left w:val="none" w:sz="0" w:space="0" w:color="auto"/>
        <w:bottom w:val="none" w:sz="0" w:space="0" w:color="auto"/>
        <w:right w:val="none" w:sz="0" w:space="0" w:color="auto"/>
      </w:divBdr>
    </w:div>
    <w:div w:id="798306020">
      <w:bodyDiv w:val="1"/>
      <w:marLeft w:val="0"/>
      <w:marRight w:val="0"/>
      <w:marTop w:val="0"/>
      <w:marBottom w:val="0"/>
      <w:divBdr>
        <w:top w:val="none" w:sz="0" w:space="0" w:color="auto"/>
        <w:left w:val="none" w:sz="0" w:space="0" w:color="auto"/>
        <w:bottom w:val="none" w:sz="0" w:space="0" w:color="auto"/>
        <w:right w:val="none" w:sz="0" w:space="0" w:color="auto"/>
      </w:divBdr>
    </w:div>
    <w:div w:id="975834229">
      <w:bodyDiv w:val="1"/>
      <w:marLeft w:val="0"/>
      <w:marRight w:val="0"/>
      <w:marTop w:val="0"/>
      <w:marBottom w:val="0"/>
      <w:divBdr>
        <w:top w:val="none" w:sz="0" w:space="0" w:color="auto"/>
        <w:left w:val="none" w:sz="0" w:space="0" w:color="auto"/>
        <w:bottom w:val="none" w:sz="0" w:space="0" w:color="auto"/>
        <w:right w:val="none" w:sz="0" w:space="0" w:color="auto"/>
      </w:divBdr>
      <w:divsChild>
        <w:div w:id="1805274503">
          <w:marLeft w:val="0"/>
          <w:marRight w:val="0"/>
          <w:marTop w:val="0"/>
          <w:marBottom w:val="0"/>
          <w:divBdr>
            <w:top w:val="none" w:sz="0" w:space="0" w:color="auto"/>
            <w:left w:val="none" w:sz="0" w:space="0" w:color="auto"/>
            <w:bottom w:val="none" w:sz="0" w:space="0" w:color="auto"/>
            <w:right w:val="none" w:sz="0" w:space="0" w:color="auto"/>
          </w:divBdr>
        </w:div>
        <w:div w:id="1800686249">
          <w:marLeft w:val="0"/>
          <w:marRight w:val="0"/>
          <w:marTop w:val="0"/>
          <w:marBottom w:val="0"/>
          <w:divBdr>
            <w:top w:val="none" w:sz="0" w:space="0" w:color="auto"/>
            <w:left w:val="none" w:sz="0" w:space="0" w:color="auto"/>
            <w:bottom w:val="none" w:sz="0" w:space="0" w:color="auto"/>
            <w:right w:val="none" w:sz="0" w:space="0" w:color="auto"/>
          </w:divBdr>
        </w:div>
        <w:div w:id="1984774525">
          <w:marLeft w:val="0"/>
          <w:marRight w:val="0"/>
          <w:marTop w:val="0"/>
          <w:marBottom w:val="0"/>
          <w:divBdr>
            <w:top w:val="none" w:sz="0" w:space="0" w:color="auto"/>
            <w:left w:val="none" w:sz="0" w:space="0" w:color="auto"/>
            <w:bottom w:val="none" w:sz="0" w:space="0" w:color="auto"/>
            <w:right w:val="none" w:sz="0" w:space="0" w:color="auto"/>
          </w:divBdr>
        </w:div>
        <w:div w:id="1220556352">
          <w:marLeft w:val="0"/>
          <w:marRight w:val="0"/>
          <w:marTop w:val="0"/>
          <w:marBottom w:val="0"/>
          <w:divBdr>
            <w:top w:val="none" w:sz="0" w:space="0" w:color="auto"/>
            <w:left w:val="none" w:sz="0" w:space="0" w:color="auto"/>
            <w:bottom w:val="none" w:sz="0" w:space="0" w:color="auto"/>
            <w:right w:val="none" w:sz="0" w:space="0" w:color="auto"/>
          </w:divBdr>
        </w:div>
        <w:div w:id="164368443">
          <w:marLeft w:val="0"/>
          <w:marRight w:val="0"/>
          <w:marTop w:val="0"/>
          <w:marBottom w:val="0"/>
          <w:divBdr>
            <w:top w:val="none" w:sz="0" w:space="0" w:color="auto"/>
            <w:left w:val="none" w:sz="0" w:space="0" w:color="auto"/>
            <w:bottom w:val="none" w:sz="0" w:space="0" w:color="auto"/>
            <w:right w:val="none" w:sz="0" w:space="0" w:color="auto"/>
          </w:divBdr>
        </w:div>
      </w:divsChild>
    </w:div>
    <w:div w:id="1002704416">
      <w:bodyDiv w:val="1"/>
      <w:marLeft w:val="0"/>
      <w:marRight w:val="0"/>
      <w:marTop w:val="0"/>
      <w:marBottom w:val="0"/>
      <w:divBdr>
        <w:top w:val="none" w:sz="0" w:space="0" w:color="auto"/>
        <w:left w:val="none" w:sz="0" w:space="0" w:color="auto"/>
        <w:bottom w:val="none" w:sz="0" w:space="0" w:color="auto"/>
        <w:right w:val="none" w:sz="0" w:space="0" w:color="auto"/>
      </w:divBdr>
    </w:div>
    <w:div w:id="1125659087">
      <w:bodyDiv w:val="1"/>
      <w:marLeft w:val="0"/>
      <w:marRight w:val="0"/>
      <w:marTop w:val="0"/>
      <w:marBottom w:val="0"/>
      <w:divBdr>
        <w:top w:val="none" w:sz="0" w:space="0" w:color="auto"/>
        <w:left w:val="none" w:sz="0" w:space="0" w:color="auto"/>
        <w:bottom w:val="none" w:sz="0" w:space="0" w:color="auto"/>
        <w:right w:val="none" w:sz="0" w:space="0" w:color="auto"/>
      </w:divBdr>
    </w:div>
    <w:div w:id="1132215345">
      <w:bodyDiv w:val="1"/>
      <w:marLeft w:val="0"/>
      <w:marRight w:val="0"/>
      <w:marTop w:val="0"/>
      <w:marBottom w:val="0"/>
      <w:divBdr>
        <w:top w:val="none" w:sz="0" w:space="0" w:color="auto"/>
        <w:left w:val="none" w:sz="0" w:space="0" w:color="auto"/>
        <w:bottom w:val="none" w:sz="0" w:space="0" w:color="auto"/>
        <w:right w:val="none" w:sz="0" w:space="0" w:color="auto"/>
      </w:divBdr>
    </w:div>
    <w:div w:id="1165123186">
      <w:bodyDiv w:val="1"/>
      <w:marLeft w:val="0"/>
      <w:marRight w:val="0"/>
      <w:marTop w:val="0"/>
      <w:marBottom w:val="0"/>
      <w:divBdr>
        <w:top w:val="none" w:sz="0" w:space="0" w:color="auto"/>
        <w:left w:val="none" w:sz="0" w:space="0" w:color="auto"/>
        <w:bottom w:val="none" w:sz="0" w:space="0" w:color="auto"/>
        <w:right w:val="none" w:sz="0" w:space="0" w:color="auto"/>
      </w:divBdr>
    </w:div>
    <w:div w:id="1593195365">
      <w:bodyDiv w:val="1"/>
      <w:marLeft w:val="0"/>
      <w:marRight w:val="0"/>
      <w:marTop w:val="0"/>
      <w:marBottom w:val="0"/>
      <w:divBdr>
        <w:top w:val="none" w:sz="0" w:space="0" w:color="auto"/>
        <w:left w:val="none" w:sz="0" w:space="0" w:color="auto"/>
        <w:bottom w:val="none" w:sz="0" w:space="0" w:color="auto"/>
        <w:right w:val="none" w:sz="0" w:space="0" w:color="auto"/>
      </w:divBdr>
    </w:div>
    <w:div w:id="1828202365">
      <w:bodyDiv w:val="1"/>
      <w:marLeft w:val="0"/>
      <w:marRight w:val="0"/>
      <w:marTop w:val="0"/>
      <w:marBottom w:val="0"/>
      <w:divBdr>
        <w:top w:val="none" w:sz="0" w:space="0" w:color="auto"/>
        <w:left w:val="none" w:sz="0" w:space="0" w:color="auto"/>
        <w:bottom w:val="none" w:sz="0" w:space="0" w:color="auto"/>
        <w:right w:val="none" w:sz="0" w:space="0" w:color="auto"/>
      </w:divBdr>
    </w:div>
    <w:div w:id="1907957471">
      <w:bodyDiv w:val="1"/>
      <w:marLeft w:val="0"/>
      <w:marRight w:val="0"/>
      <w:marTop w:val="0"/>
      <w:marBottom w:val="0"/>
      <w:divBdr>
        <w:top w:val="none" w:sz="0" w:space="0" w:color="auto"/>
        <w:left w:val="none" w:sz="0" w:space="0" w:color="auto"/>
        <w:bottom w:val="none" w:sz="0" w:space="0" w:color="auto"/>
        <w:right w:val="none" w:sz="0" w:space="0" w:color="auto"/>
      </w:divBdr>
      <w:divsChild>
        <w:div w:id="78908534">
          <w:marLeft w:val="0"/>
          <w:marRight w:val="0"/>
          <w:marTop w:val="0"/>
          <w:marBottom w:val="0"/>
          <w:divBdr>
            <w:top w:val="none" w:sz="0" w:space="0" w:color="auto"/>
            <w:left w:val="none" w:sz="0" w:space="0" w:color="auto"/>
            <w:bottom w:val="none" w:sz="0" w:space="0" w:color="auto"/>
            <w:right w:val="none" w:sz="0" w:space="0" w:color="auto"/>
          </w:divBdr>
          <w:divsChild>
            <w:div w:id="2006668691">
              <w:marLeft w:val="0"/>
              <w:marRight w:val="0"/>
              <w:marTop w:val="0"/>
              <w:marBottom w:val="0"/>
              <w:divBdr>
                <w:top w:val="none" w:sz="0" w:space="0" w:color="auto"/>
                <w:left w:val="none" w:sz="0" w:space="0" w:color="auto"/>
                <w:bottom w:val="none" w:sz="0" w:space="0" w:color="auto"/>
                <w:right w:val="none" w:sz="0" w:space="0" w:color="auto"/>
              </w:divBdr>
            </w:div>
            <w:div w:id="1259173122">
              <w:marLeft w:val="0"/>
              <w:marRight w:val="0"/>
              <w:marTop w:val="0"/>
              <w:marBottom w:val="0"/>
              <w:divBdr>
                <w:top w:val="none" w:sz="0" w:space="0" w:color="auto"/>
                <w:left w:val="none" w:sz="0" w:space="0" w:color="auto"/>
                <w:bottom w:val="none" w:sz="0" w:space="0" w:color="auto"/>
                <w:right w:val="none" w:sz="0" w:space="0" w:color="auto"/>
              </w:divBdr>
            </w:div>
          </w:divsChild>
        </w:div>
        <w:div w:id="268507127">
          <w:marLeft w:val="0"/>
          <w:marRight w:val="0"/>
          <w:marTop w:val="0"/>
          <w:marBottom w:val="0"/>
          <w:divBdr>
            <w:top w:val="none" w:sz="0" w:space="0" w:color="auto"/>
            <w:left w:val="none" w:sz="0" w:space="0" w:color="auto"/>
            <w:bottom w:val="none" w:sz="0" w:space="0" w:color="auto"/>
            <w:right w:val="none" w:sz="0" w:space="0" w:color="auto"/>
          </w:divBdr>
          <w:divsChild>
            <w:div w:id="2112508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299289">
      <w:bodyDiv w:val="1"/>
      <w:marLeft w:val="0"/>
      <w:marRight w:val="0"/>
      <w:marTop w:val="0"/>
      <w:marBottom w:val="0"/>
      <w:divBdr>
        <w:top w:val="none" w:sz="0" w:space="0" w:color="auto"/>
        <w:left w:val="none" w:sz="0" w:space="0" w:color="auto"/>
        <w:bottom w:val="none" w:sz="0" w:space="0" w:color="auto"/>
        <w:right w:val="none" w:sz="0" w:space="0" w:color="auto"/>
      </w:divBdr>
      <w:divsChild>
        <w:div w:id="2071876233">
          <w:marLeft w:val="0"/>
          <w:marRight w:val="0"/>
          <w:marTop w:val="0"/>
          <w:marBottom w:val="0"/>
          <w:divBdr>
            <w:top w:val="none" w:sz="0" w:space="0" w:color="auto"/>
            <w:left w:val="none" w:sz="0" w:space="0" w:color="auto"/>
            <w:bottom w:val="none" w:sz="0" w:space="0" w:color="auto"/>
            <w:right w:val="none" w:sz="0" w:space="0" w:color="auto"/>
          </w:divBdr>
        </w:div>
      </w:divsChild>
    </w:div>
    <w:div w:id="2004701063">
      <w:bodyDiv w:val="1"/>
      <w:marLeft w:val="0"/>
      <w:marRight w:val="0"/>
      <w:marTop w:val="0"/>
      <w:marBottom w:val="0"/>
      <w:divBdr>
        <w:top w:val="none" w:sz="0" w:space="0" w:color="auto"/>
        <w:left w:val="none" w:sz="0" w:space="0" w:color="auto"/>
        <w:bottom w:val="none" w:sz="0" w:space="0" w:color="auto"/>
        <w:right w:val="none" w:sz="0" w:space="0" w:color="auto"/>
      </w:divBdr>
      <w:divsChild>
        <w:div w:id="510216584">
          <w:marLeft w:val="0"/>
          <w:marRight w:val="0"/>
          <w:marTop w:val="0"/>
          <w:marBottom w:val="0"/>
          <w:divBdr>
            <w:top w:val="none" w:sz="0" w:space="0" w:color="auto"/>
            <w:left w:val="none" w:sz="0" w:space="0" w:color="auto"/>
            <w:bottom w:val="none" w:sz="0" w:space="0" w:color="auto"/>
            <w:right w:val="none" w:sz="0" w:space="0" w:color="auto"/>
          </w:divBdr>
        </w:div>
      </w:divsChild>
    </w:div>
    <w:div w:id="2017489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DD64B58F18E9640AE8B0F1078E57068" ma:contentTypeVersion="17" ma:contentTypeDescription="Create a new document." ma:contentTypeScope="" ma:versionID="a62c0501f401c83b38d9301b2381f832">
  <xsd:schema xmlns:xsd="http://www.w3.org/2001/XMLSchema" xmlns:xs="http://www.w3.org/2001/XMLSchema" xmlns:p="http://schemas.microsoft.com/office/2006/metadata/properties" xmlns:ns2="577507c6-b343-40db-9ebd-dbfa090da59b" xmlns:ns3="e4000c21-71a8-429d-b107-aee596f13f81" targetNamespace="http://schemas.microsoft.com/office/2006/metadata/properties" ma:root="true" ma:fieldsID="b12ff54680c914c66cd62b4bc2bebdb5" ns2:_="" ns3:_="">
    <xsd:import namespace="577507c6-b343-40db-9ebd-dbfa090da59b"/>
    <xsd:import namespace="e4000c21-71a8-429d-b107-aee596f13f8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MediaLengthInSeconds" minOccurs="0"/>
                <xsd:element ref="ns2:lcf76f155ced4ddcb4097134ff3c332f" minOccurs="0"/>
                <xsd:element ref="ns3:TaxCatchAll" minOccurs="0"/>
                <xsd:element ref="ns2: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7507c6-b343-40db-9ebd-dbfa090da5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d2a8c22-4fdb-4f2c-90c1-6f445f8edb03" ma:termSetId="09814cd3-568e-fe90-9814-8d621ff8fb84" ma:anchorId="fba54fb3-c3e1-fe81-a776-ca4b69148c4d" ma:open="true" ma:isKeyword="false">
      <xsd:complexType>
        <xsd:sequence>
          <xsd:element ref="pc:Terms" minOccurs="0" maxOccurs="1"/>
        </xsd:sequence>
      </xsd:complexType>
    </xsd:element>
    <xsd:element name="Details" ma:index="24" nillable="true" ma:displayName="Details" ma:internalName="Detail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000c21-71a8-429d-b107-aee596f13f8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417b5ec-8bd2-4a54-a521-7e9a5f9ef62e}" ma:internalName="TaxCatchAll" ma:showField="CatchAllData" ma:web="e4000c21-71a8-429d-b107-aee596f13f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4000c21-71a8-429d-b107-aee596f13f81" xsi:nil="true"/>
    <lcf76f155ced4ddcb4097134ff3c332f xmlns="577507c6-b343-40db-9ebd-dbfa090da59b">
      <Terms xmlns="http://schemas.microsoft.com/office/infopath/2007/PartnerControls"/>
    </lcf76f155ced4ddcb4097134ff3c332f>
    <Details xmlns="577507c6-b343-40db-9ebd-dbfa090da59b" xsi:nil="true"/>
  </documentManagement>
</p:properties>
</file>

<file path=customXml/itemProps1.xml><?xml version="1.0" encoding="utf-8"?>
<ds:datastoreItem xmlns:ds="http://schemas.openxmlformats.org/officeDocument/2006/customXml" ds:itemID="{8CE9552D-A907-4466-BC63-61796AEE7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7507c6-b343-40db-9ebd-dbfa090da59b"/>
    <ds:schemaRef ds:uri="e4000c21-71a8-429d-b107-aee596f13f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C3F894-0C7A-42B0-BB58-FC142E2ABDC5}">
  <ds:schemaRefs>
    <ds:schemaRef ds:uri="http://schemas.microsoft.com/sharepoint/v3/contenttype/forms"/>
  </ds:schemaRefs>
</ds:datastoreItem>
</file>

<file path=customXml/itemProps3.xml><?xml version="1.0" encoding="utf-8"?>
<ds:datastoreItem xmlns:ds="http://schemas.openxmlformats.org/officeDocument/2006/customXml" ds:itemID="{3A742EED-1AEC-4904-B94A-36536AF9B422}">
  <ds:schemaRefs>
    <ds:schemaRef ds:uri="http://schemas.microsoft.com/office/2006/metadata/properties"/>
    <ds:schemaRef ds:uri="http://schemas.microsoft.com/office/infopath/2007/PartnerControls"/>
    <ds:schemaRef ds:uri="e4000c21-71a8-429d-b107-aee596f13f81"/>
    <ds:schemaRef ds:uri="577507c6-b343-40db-9ebd-dbfa090da59b"/>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2</Pages>
  <Words>409</Words>
  <Characters>2335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Chandrakanth M</dc:creator>
  <cp:keywords/>
  <dc:description/>
  <cp:lastModifiedBy>Srikanth Mudiyula</cp:lastModifiedBy>
  <cp:revision>119</cp:revision>
  <dcterms:created xsi:type="dcterms:W3CDTF">2019-01-28T16:59:00Z</dcterms:created>
  <dcterms:modified xsi:type="dcterms:W3CDTF">2026-07-02T18:36:00Z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0x0101005DD64B58F18E9640AE8B0F1078E57068</vt:lpwstr>
  </property>
  <property fmtid="{D5CDD505-2E9C-101B-9397-08002B2CF9AE}" pid="3" name="MediaServiceImageTags">
    <vt:lpwstr/>
  </property>
</Properties>
</file>